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923A" w14:textId="77777777" w:rsidR="003319E1" w:rsidRDefault="000E0811">
      <w:pPr>
        <w:overflowPunct w:val="0"/>
        <w:rPr>
          <w:rFonts w:ascii="Times New Roman" w:eastAsia="方正黑体_GBK" w:hAnsi="Times New Roman" w:cs="Times New Roman"/>
          <w:kern w:val="0"/>
          <w:sz w:val="32"/>
          <w:szCs w:val="32"/>
        </w:rPr>
      </w:pPr>
      <w:r>
        <w:rPr>
          <w:rFonts w:ascii="Times New Roman" w:eastAsia="方正黑体_GBK" w:hAnsi="Times New Roman" w:cs="Times New Roman"/>
          <w:kern w:val="0"/>
          <w:sz w:val="32"/>
          <w:szCs w:val="32"/>
        </w:rPr>
        <w:t>附件</w:t>
      </w:r>
      <w:r>
        <w:rPr>
          <w:rFonts w:ascii="Times New Roman" w:eastAsia="方正黑体_GBK" w:hAnsi="Times New Roman" w:cs="Times New Roman" w:hint="eastAsia"/>
          <w:kern w:val="0"/>
          <w:sz w:val="32"/>
          <w:szCs w:val="32"/>
        </w:rPr>
        <w:t>1</w:t>
      </w:r>
    </w:p>
    <w:p w14:paraId="413D3DFC" w14:textId="77777777" w:rsidR="003319E1" w:rsidRDefault="000E0811">
      <w:pPr>
        <w:overflowPunct w:val="0"/>
        <w:adjustRightInd w:val="0"/>
        <w:snapToGrid w:val="0"/>
        <w:spacing w:line="640" w:lineRule="exact"/>
        <w:jc w:val="center"/>
        <w:rPr>
          <w:rFonts w:ascii="Times New Roman" w:eastAsia="方正小标宋_GBK" w:hAnsi="Times New Roman" w:cs="Times New Roman"/>
          <w:kern w:val="0"/>
          <w:sz w:val="44"/>
          <w:szCs w:val="44"/>
        </w:rPr>
      </w:pPr>
      <w:bookmarkStart w:id="0" w:name="_GoBack"/>
      <w:r>
        <w:rPr>
          <w:rFonts w:ascii="Times New Roman" w:eastAsia="方正小标宋_GBK" w:hAnsi="Times New Roman" w:cs="Times New Roman"/>
          <w:kern w:val="0"/>
          <w:sz w:val="44"/>
          <w:szCs w:val="44"/>
        </w:rPr>
        <w:t>江苏省制造业中试平台重点方向建设要点</w:t>
      </w:r>
    </w:p>
    <w:bookmarkEnd w:id="0"/>
    <w:p w14:paraId="4A6C94D5" w14:textId="77777777" w:rsidR="003319E1" w:rsidRDefault="000E0811">
      <w:pPr>
        <w:overflowPunct w:val="0"/>
        <w:adjustRightInd w:val="0"/>
        <w:snapToGrid w:val="0"/>
        <w:spacing w:line="640"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（第一批）</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073"/>
        <w:gridCol w:w="1176"/>
        <w:gridCol w:w="6099"/>
      </w:tblGrid>
      <w:tr w:rsidR="003319E1" w14:paraId="31FA0E3A" w14:textId="77777777">
        <w:trPr>
          <w:cantSplit/>
          <w:tblHeader/>
          <w:jc w:val="center"/>
        </w:trPr>
        <w:tc>
          <w:tcPr>
            <w:tcW w:w="272" w:type="pct"/>
            <w:shd w:val="clear" w:color="auto" w:fill="auto"/>
            <w:tcMar>
              <w:left w:w="57" w:type="dxa"/>
              <w:right w:w="57" w:type="dxa"/>
            </w:tcMar>
            <w:vAlign w:val="center"/>
          </w:tcPr>
          <w:p w14:paraId="53A36055"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szCs w:val="24"/>
              </w:rPr>
              <w:t>序号</w:t>
            </w:r>
          </w:p>
        </w:tc>
        <w:tc>
          <w:tcPr>
            <w:tcW w:w="607" w:type="pct"/>
            <w:shd w:val="clear" w:color="auto" w:fill="auto"/>
            <w:tcMar>
              <w:left w:w="57" w:type="dxa"/>
              <w:right w:w="57" w:type="dxa"/>
            </w:tcMar>
            <w:vAlign w:val="center"/>
          </w:tcPr>
          <w:p w14:paraId="0DB26E93"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szCs w:val="24"/>
              </w:rPr>
              <w:t>产业集群</w:t>
            </w:r>
          </w:p>
        </w:tc>
        <w:tc>
          <w:tcPr>
            <w:tcW w:w="666" w:type="pct"/>
            <w:shd w:val="clear" w:color="auto" w:fill="auto"/>
            <w:tcMar>
              <w:left w:w="57" w:type="dxa"/>
              <w:right w:w="57" w:type="dxa"/>
            </w:tcMar>
            <w:vAlign w:val="center"/>
          </w:tcPr>
          <w:p w14:paraId="3870AAD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szCs w:val="24"/>
              </w:rPr>
              <w:t>重点方向</w:t>
            </w:r>
          </w:p>
        </w:tc>
        <w:tc>
          <w:tcPr>
            <w:tcW w:w="3453" w:type="pct"/>
            <w:shd w:val="clear" w:color="auto" w:fill="auto"/>
            <w:tcMar>
              <w:left w:w="57" w:type="dxa"/>
              <w:right w:w="57" w:type="dxa"/>
            </w:tcMar>
            <w:vAlign w:val="center"/>
          </w:tcPr>
          <w:p w14:paraId="443EB5CD"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黑体_GBK" w:hAnsi="Times New Roman" w:cs="Times New Roman"/>
                <w:sz w:val="24"/>
              </w:rPr>
            </w:pPr>
            <w:r>
              <w:rPr>
                <w:rFonts w:ascii="Times New Roman" w:eastAsia="方正黑体_GBK" w:hAnsi="Times New Roman" w:cs="Times New Roman"/>
                <w:kern w:val="0"/>
                <w:sz w:val="24"/>
                <w:szCs w:val="24"/>
              </w:rPr>
              <w:t>建设要点</w:t>
            </w:r>
          </w:p>
        </w:tc>
      </w:tr>
      <w:tr w:rsidR="003319E1" w14:paraId="185A8D73" w14:textId="77777777">
        <w:trPr>
          <w:cantSplit/>
          <w:jc w:val="center"/>
        </w:trPr>
        <w:tc>
          <w:tcPr>
            <w:tcW w:w="272" w:type="pct"/>
            <w:shd w:val="clear" w:color="auto" w:fill="auto"/>
            <w:tcMar>
              <w:left w:w="57" w:type="dxa"/>
              <w:right w:w="57" w:type="dxa"/>
            </w:tcMar>
            <w:vAlign w:val="center"/>
          </w:tcPr>
          <w:p w14:paraId="59C3765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kern w:val="0"/>
                <w:sz w:val="24"/>
                <w:szCs w:val="24"/>
              </w:rPr>
              <w:t>1</w:t>
            </w:r>
          </w:p>
        </w:tc>
        <w:tc>
          <w:tcPr>
            <w:tcW w:w="607" w:type="pct"/>
            <w:shd w:val="clear" w:color="auto" w:fill="auto"/>
            <w:tcMar>
              <w:left w:w="57" w:type="dxa"/>
              <w:right w:w="57" w:type="dxa"/>
            </w:tcMar>
            <w:vAlign w:val="center"/>
          </w:tcPr>
          <w:p w14:paraId="2332E57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新型电力装备</w:t>
            </w:r>
          </w:p>
        </w:tc>
        <w:tc>
          <w:tcPr>
            <w:tcW w:w="666" w:type="pct"/>
            <w:shd w:val="clear" w:color="auto" w:fill="auto"/>
            <w:tcMar>
              <w:left w:w="57" w:type="dxa"/>
              <w:right w:w="57" w:type="dxa"/>
            </w:tcMar>
            <w:vAlign w:val="center"/>
          </w:tcPr>
          <w:p w14:paraId="265DF98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电力设备</w:t>
            </w:r>
          </w:p>
        </w:tc>
        <w:tc>
          <w:tcPr>
            <w:tcW w:w="3453" w:type="pct"/>
            <w:shd w:val="clear" w:color="auto" w:fill="auto"/>
            <w:tcMar>
              <w:left w:w="57" w:type="dxa"/>
              <w:right w:w="57" w:type="dxa"/>
            </w:tcMar>
            <w:vAlign w:val="center"/>
          </w:tcPr>
          <w:p w14:paraId="6186ACB7"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提升绝缘试验、机械特性试验、电气特性试验、环境试验、带电作业试验等试验验证水平，加强故障诊断分析能力，促进电力设备创新发展。</w:t>
            </w:r>
          </w:p>
        </w:tc>
      </w:tr>
      <w:tr w:rsidR="003319E1" w14:paraId="15F09EFD" w14:textId="77777777">
        <w:trPr>
          <w:cantSplit/>
          <w:jc w:val="center"/>
        </w:trPr>
        <w:tc>
          <w:tcPr>
            <w:tcW w:w="272" w:type="pct"/>
            <w:shd w:val="clear" w:color="auto" w:fill="auto"/>
            <w:tcMar>
              <w:left w:w="57" w:type="dxa"/>
              <w:right w:w="57" w:type="dxa"/>
            </w:tcMar>
            <w:vAlign w:val="center"/>
          </w:tcPr>
          <w:p w14:paraId="52EEEEC8"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kern w:val="0"/>
                <w:sz w:val="24"/>
                <w:szCs w:val="24"/>
              </w:rPr>
              <w:t>2</w:t>
            </w:r>
          </w:p>
        </w:tc>
        <w:tc>
          <w:tcPr>
            <w:tcW w:w="607" w:type="pct"/>
            <w:vMerge w:val="restart"/>
            <w:shd w:val="clear" w:color="auto" w:fill="auto"/>
            <w:tcMar>
              <w:left w:w="57" w:type="dxa"/>
              <w:right w:w="57" w:type="dxa"/>
            </w:tcMar>
            <w:vAlign w:val="center"/>
          </w:tcPr>
          <w:p w14:paraId="75BED737"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新能源</w:t>
            </w:r>
          </w:p>
        </w:tc>
        <w:tc>
          <w:tcPr>
            <w:tcW w:w="666" w:type="pct"/>
            <w:shd w:val="clear" w:color="auto" w:fill="auto"/>
            <w:tcMar>
              <w:left w:w="57" w:type="dxa"/>
              <w:right w:w="57" w:type="dxa"/>
            </w:tcMar>
            <w:vAlign w:val="center"/>
          </w:tcPr>
          <w:p w14:paraId="1E5ED58A" w14:textId="77777777" w:rsidR="003319E1" w:rsidRDefault="000E081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氢能装备</w:t>
            </w:r>
          </w:p>
        </w:tc>
        <w:tc>
          <w:tcPr>
            <w:tcW w:w="3453" w:type="pct"/>
            <w:shd w:val="clear" w:color="auto" w:fill="auto"/>
            <w:tcMar>
              <w:left w:w="57" w:type="dxa"/>
              <w:right w:w="57" w:type="dxa"/>
            </w:tcMar>
            <w:vAlign w:val="center"/>
          </w:tcPr>
          <w:p w14:paraId="4039C314"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建设电解水制氢、氢气压缩机、氢存储输用、氢燃料电池、</w:t>
            </w:r>
            <w:r>
              <w:rPr>
                <w:rFonts w:ascii="Times New Roman" w:eastAsia="方正仿宋_GBK" w:hAnsi="Times New Roman" w:cs="Times New Roman"/>
                <w:kern w:val="0"/>
                <w:sz w:val="24"/>
                <w:szCs w:val="24"/>
              </w:rPr>
              <w:t>氢制氨制醇等方面关键材料、部件、工艺、整机中试验证平台，形成测试、评价服务能力。</w:t>
            </w:r>
          </w:p>
        </w:tc>
      </w:tr>
      <w:tr w:rsidR="003319E1" w14:paraId="6C619EB9" w14:textId="77777777">
        <w:trPr>
          <w:cantSplit/>
          <w:jc w:val="center"/>
        </w:trPr>
        <w:tc>
          <w:tcPr>
            <w:tcW w:w="272" w:type="pct"/>
            <w:shd w:val="clear" w:color="auto" w:fill="auto"/>
            <w:tcMar>
              <w:left w:w="57" w:type="dxa"/>
              <w:right w:w="57" w:type="dxa"/>
            </w:tcMar>
            <w:vAlign w:val="center"/>
          </w:tcPr>
          <w:p w14:paraId="63CF22D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kern w:val="0"/>
                <w:sz w:val="24"/>
              </w:rPr>
            </w:pPr>
            <w:r>
              <w:rPr>
                <w:rFonts w:ascii="Times New Roman" w:eastAsia="等线" w:hAnsi="Times New Roman" w:cs="Times New Roman"/>
                <w:kern w:val="0"/>
                <w:sz w:val="24"/>
                <w:szCs w:val="24"/>
              </w:rPr>
              <w:t>3</w:t>
            </w:r>
          </w:p>
        </w:tc>
        <w:tc>
          <w:tcPr>
            <w:tcW w:w="607" w:type="pct"/>
            <w:vMerge/>
            <w:shd w:val="clear" w:color="auto" w:fill="auto"/>
            <w:tcMar>
              <w:left w:w="57" w:type="dxa"/>
              <w:right w:w="57" w:type="dxa"/>
            </w:tcMar>
            <w:vAlign w:val="center"/>
          </w:tcPr>
          <w:p w14:paraId="748791BC" w14:textId="77777777" w:rsidR="003319E1" w:rsidRDefault="003319E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p>
        </w:tc>
        <w:tc>
          <w:tcPr>
            <w:tcW w:w="666" w:type="pct"/>
            <w:shd w:val="clear" w:color="auto" w:fill="auto"/>
            <w:tcMar>
              <w:left w:w="57" w:type="dxa"/>
              <w:right w:w="57" w:type="dxa"/>
            </w:tcMar>
            <w:vAlign w:val="center"/>
          </w:tcPr>
          <w:p w14:paraId="690DD51D" w14:textId="77777777" w:rsidR="003319E1" w:rsidRDefault="000E081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风电</w:t>
            </w:r>
          </w:p>
        </w:tc>
        <w:tc>
          <w:tcPr>
            <w:tcW w:w="3453" w:type="pct"/>
            <w:shd w:val="clear" w:color="auto" w:fill="auto"/>
            <w:tcMar>
              <w:left w:w="57" w:type="dxa"/>
              <w:right w:w="57" w:type="dxa"/>
            </w:tcMar>
            <w:vAlign w:val="center"/>
          </w:tcPr>
          <w:p w14:paraId="183E4777"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重点围绕风电整机、关键部件、控制系统、辅助设施等产业领域的新技术、新材料、新产品进行先进性、可靠性、适应性验证，促进风电装备创新发展。</w:t>
            </w:r>
          </w:p>
        </w:tc>
      </w:tr>
      <w:tr w:rsidR="003319E1" w14:paraId="32712074" w14:textId="77777777">
        <w:trPr>
          <w:cantSplit/>
          <w:trHeight w:val="1000"/>
          <w:jc w:val="center"/>
        </w:trPr>
        <w:tc>
          <w:tcPr>
            <w:tcW w:w="272" w:type="pct"/>
            <w:shd w:val="clear" w:color="auto" w:fill="auto"/>
            <w:tcMar>
              <w:left w:w="57" w:type="dxa"/>
              <w:right w:w="57" w:type="dxa"/>
            </w:tcMar>
            <w:vAlign w:val="center"/>
          </w:tcPr>
          <w:p w14:paraId="02DF738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kern w:val="0"/>
                <w:sz w:val="24"/>
              </w:rPr>
            </w:pPr>
            <w:r>
              <w:rPr>
                <w:rFonts w:ascii="Times New Roman" w:eastAsia="等线" w:hAnsi="Times New Roman" w:cs="Times New Roman"/>
                <w:kern w:val="0"/>
                <w:sz w:val="24"/>
                <w:szCs w:val="24"/>
              </w:rPr>
              <w:t>4</w:t>
            </w:r>
          </w:p>
        </w:tc>
        <w:tc>
          <w:tcPr>
            <w:tcW w:w="607" w:type="pct"/>
            <w:vMerge/>
            <w:shd w:val="clear" w:color="auto" w:fill="auto"/>
            <w:tcMar>
              <w:left w:w="57" w:type="dxa"/>
              <w:right w:w="57" w:type="dxa"/>
            </w:tcMar>
            <w:vAlign w:val="center"/>
          </w:tcPr>
          <w:p w14:paraId="6859D5B3" w14:textId="77777777" w:rsidR="003319E1" w:rsidRDefault="003319E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p>
        </w:tc>
        <w:tc>
          <w:tcPr>
            <w:tcW w:w="666" w:type="pct"/>
            <w:shd w:val="clear" w:color="auto" w:fill="auto"/>
            <w:tcMar>
              <w:left w:w="57" w:type="dxa"/>
              <w:right w:w="57" w:type="dxa"/>
            </w:tcMar>
            <w:vAlign w:val="center"/>
          </w:tcPr>
          <w:p w14:paraId="7A68E01E" w14:textId="77777777" w:rsidR="003319E1" w:rsidRDefault="000E081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新型储能</w:t>
            </w:r>
          </w:p>
        </w:tc>
        <w:tc>
          <w:tcPr>
            <w:tcW w:w="3453" w:type="pct"/>
            <w:shd w:val="clear" w:color="auto" w:fill="auto"/>
            <w:tcMar>
              <w:left w:w="57" w:type="dxa"/>
              <w:right w:w="57" w:type="dxa"/>
            </w:tcMar>
            <w:vAlign w:val="center"/>
          </w:tcPr>
          <w:p w14:paraId="10B3AA6E"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强化高安全性、长循环寿命、高能量密度锂离子储能电池的中试验证，支持高性能固态电池、钠离子电池、铅炭电池、液流电池、压缩空气储能、重力储能等新型储能产品可靠性、适应性验证。</w:t>
            </w:r>
          </w:p>
        </w:tc>
      </w:tr>
      <w:tr w:rsidR="003319E1" w14:paraId="3E15B703" w14:textId="77777777">
        <w:trPr>
          <w:cantSplit/>
          <w:trHeight w:val="1617"/>
          <w:jc w:val="center"/>
        </w:trPr>
        <w:tc>
          <w:tcPr>
            <w:tcW w:w="272" w:type="pct"/>
            <w:shd w:val="clear" w:color="auto" w:fill="auto"/>
            <w:tcMar>
              <w:left w:w="57" w:type="dxa"/>
              <w:right w:w="57" w:type="dxa"/>
            </w:tcMar>
            <w:vAlign w:val="center"/>
          </w:tcPr>
          <w:p w14:paraId="58AC60CE"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kern w:val="0"/>
                <w:sz w:val="24"/>
              </w:rPr>
            </w:pPr>
            <w:r>
              <w:rPr>
                <w:rFonts w:ascii="Times New Roman" w:eastAsia="等线" w:hAnsi="Times New Roman" w:cs="Times New Roman"/>
                <w:kern w:val="0"/>
                <w:sz w:val="24"/>
                <w:szCs w:val="24"/>
              </w:rPr>
              <w:t>5</w:t>
            </w:r>
          </w:p>
        </w:tc>
        <w:tc>
          <w:tcPr>
            <w:tcW w:w="607" w:type="pct"/>
            <w:vMerge/>
            <w:shd w:val="clear" w:color="auto" w:fill="auto"/>
            <w:tcMar>
              <w:left w:w="57" w:type="dxa"/>
              <w:right w:w="57" w:type="dxa"/>
            </w:tcMar>
            <w:vAlign w:val="center"/>
          </w:tcPr>
          <w:p w14:paraId="33D8D043" w14:textId="77777777" w:rsidR="003319E1" w:rsidRDefault="003319E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p>
        </w:tc>
        <w:tc>
          <w:tcPr>
            <w:tcW w:w="666" w:type="pct"/>
            <w:shd w:val="clear" w:color="auto" w:fill="auto"/>
            <w:tcMar>
              <w:left w:w="57" w:type="dxa"/>
              <w:right w:w="57" w:type="dxa"/>
            </w:tcMar>
            <w:vAlign w:val="center"/>
          </w:tcPr>
          <w:p w14:paraId="6011B3B4" w14:textId="77777777" w:rsidR="003319E1" w:rsidRDefault="000E081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光伏</w:t>
            </w:r>
          </w:p>
        </w:tc>
        <w:tc>
          <w:tcPr>
            <w:tcW w:w="3453" w:type="pct"/>
            <w:shd w:val="clear" w:color="auto" w:fill="auto"/>
            <w:tcMar>
              <w:left w:w="57" w:type="dxa"/>
              <w:right w:w="57" w:type="dxa"/>
            </w:tcMar>
            <w:vAlign w:val="center"/>
          </w:tcPr>
          <w:p w14:paraId="09367040"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围绕光伏产业硅</w:t>
            </w:r>
            <w:r>
              <w:rPr>
                <w:rFonts w:ascii="Times New Roman" w:eastAsia="方正仿宋_GBK" w:hAnsi="Times New Roman" w:cs="Times New Roman"/>
                <w:kern w:val="0"/>
                <w:sz w:val="24"/>
                <w:szCs w:val="24"/>
              </w:rPr>
              <w:t>料、硅片、电池片、组件、逆变器、设备制造、辅材辅料等产业链环节新技术、新工艺，重点支持钙钛矿、叠层电池等新型太阳能电池的先进性、可靠性、适应性验证。</w:t>
            </w:r>
          </w:p>
        </w:tc>
      </w:tr>
      <w:tr w:rsidR="003319E1" w14:paraId="1B703B5C" w14:textId="77777777">
        <w:trPr>
          <w:cantSplit/>
          <w:trHeight w:val="1297"/>
          <w:jc w:val="center"/>
        </w:trPr>
        <w:tc>
          <w:tcPr>
            <w:tcW w:w="272" w:type="pct"/>
            <w:shd w:val="clear" w:color="auto" w:fill="auto"/>
            <w:tcMar>
              <w:left w:w="57" w:type="dxa"/>
              <w:right w:w="57" w:type="dxa"/>
            </w:tcMar>
            <w:vAlign w:val="center"/>
          </w:tcPr>
          <w:p w14:paraId="578DF6F4"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6</w:t>
            </w:r>
          </w:p>
        </w:tc>
        <w:tc>
          <w:tcPr>
            <w:tcW w:w="607" w:type="pct"/>
            <w:vMerge w:val="restart"/>
            <w:shd w:val="clear" w:color="auto" w:fill="auto"/>
            <w:tcMar>
              <w:left w:w="57" w:type="dxa"/>
              <w:right w:w="57" w:type="dxa"/>
            </w:tcMar>
            <w:vAlign w:val="center"/>
          </w:tcPr>
          <w:p w14:paraId="35598C7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生物医药</w:t>
            </w:r>
          </w:p>
        </w:tc>
        <w:tc>
          <w:tcPr>
            <w:tcW w:w="666" w:type="pct"/>
            <w:shd w:val="clear" w:color="auto" w:fill="auto"/>
            <w:tcMar>
              <w:left w:w="57" w:type="dxa"/>
              <w:right w:w="57" w:type="dxa"/>
            </w:tcMar>
            <w:vAlign w:val="center"/>
          </w:tcPr>
          <w:p w14:paraId="0D8B5EE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医疗装备</w:t>
            </w:r>
          </w:p>
        </w:tc>
        <w:tc>
          <w:tcPr>
            <w:tcW w:w="3453" w:type="pct"/>
            <w:shd w:val="clear" w:color="auto" w:fill="auto"/>
            <w:tcMar>
              <w:left w:w="57" w:type="dxa"/>
              <w:right w:w="57" w:type="dxa"/>
            </w:tcMar>
            <w:vAlign w:val="center"/>
          </w:tcPr>
          <w:p w14:paraId="3ED1029E"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强化研发、工程化、产业化全流程医工协同，推动医疗装备中试平台建设，为促进医疗装备设计优化、工艺改进、检测验证等提供支撑服务。</w:t>
            </w:r>
          </w:p>
        </w:tc>
      </w:tr>
      <w:tr w:rsidR="003319E1" w14:paraId="6CC354A2" w14:textId="77777777">
        <w:trPr>
          <w:cantSplit/>
          <w:trHeight w:val="1067"/>
          <w:jc w:val="center"/>
        </w:trPr>
        <w:tc>
          <w:tcPr>
            <w:tcW w:w="272" w:type="pct"/>
            <w:shd w:val="clear" w:color="auto" w:fill="auto"/>
            <w:tcMar>
              <w:left w:w="57" w:type="dxa"/>
              <w:right w:w="57" w:type="dxa"/>
            </w:tcMar>
            <w:vAlign w:val="center"/>
          </w:tcPr>
          <w:p w14:paraId="1CA9BFF1"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7</w:t>
            </w:r>
          </w:p>
        </w:tc>
        <w:tc>
          <w:tcPr>
            <w:tcW w:w="607" w:type="pct"/>
            <w:vMerge/>
            <w:shd w:val="clear" w:color="auto" w:fill="auto"/>
            <w:tcMar>
              <w:left w:w="57" w:type="dxa"/>
              <w:right w:w="57" w:type="dxa"/>
            </w:tcMar>
            <w:vAlign w:val="center"/>
          </w:tcPr>
          <w:p w14:paraId="0712C7C4"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00F764C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医疗器械</w:t>
            </w:r>
          </w:p>
        </w:tc>
        <w:tc>
          <w:tcPr>
            <w:tcW w:w="3453" w:type="pct"/>
            <w:shd w:val="clear" w:color="auto" w:fill="auto"/>
            <w:tcMar>
              <w:left w:w="57" w:type="dxa"/>
              <w:right w:w="57" w:type="dxa"/>
            </w:tcMar>
            <w:vAlign w:val="center"/>
          </w:tcPr>
          <w:p w14:paraId="132B1D67"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围绕人工智能辅助诊断产品、康复及诊疗医疗器械产品、分子诊断产品、高端植介入产品、中医诊疗医疗器械等，布局建设高端中试验证平台，鼓励应用人工智能、数字孪生等数智</w:t>
            </w:r>
            <w:r>
              <w:rPr>
                <w:rFonts w:ascii="Times New Roman" w:eastAsia="方正仿宋_GBK" w:hAnsi="Times New Roman" w:cs="Times New Roman"/>
                <w:kern w:val="0"/>
                <w:sz w:val="24"/>
                <w:szCs w:val="24"/>
              </w:rPr>
              <w:t>技术，结合产品稳定性和安全可靠性的工程技术，提升平台质量效益。</w:t>
            </w:r>
          </w:p>
        </w:tc>
      </w:tr>
      <w:tr w:rsidR="003319E1" w14:paraId="3F760EC6" w14:textId="77777777">
        <w:trPr>
          <w:cantSplit/>
          <w:jc w:val="center"/>
        </w:trPr>
        <w:tc>
          <w:tcPr>
            <w:tcW w:w="272" w:type="pct"/>
            <w:shd w:val="clear" w:color="auto" w:fill="auto"/>
            <w:tcMar>
              <w:left w:w="57" w:type="dxa"/>
              <w:right w:w="57" w:type="dxa"/>
            </w:tcMar>
            <w:vAlign w:val="center"/>
          </w:tcPr>
          <w:p w14:paraId="6A6CC27C"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lastRenderedPageBreak/>
              <w:t>8</w:t>
            </w:r>
          </w:p>
        </w:tc>
        <w:tc>
          <w:tcPr>
            <w:tcW w:w="607" w:type="pct"/>
            <w:shd w:val="clear" w:color="auto" w:fill="auto"/>
            <w:tcMar>
              <w:left w:w="57" w:type="dxa"/>
              <w:right w:w="57" w:type="dxa"/>
            </w:tcMar>
            <w:vAlign w:val="center"/>
          </w:tcPr>
          <w:p w14:paraId="46FDEE43" w14:textId="77777777" w:rsidR="003319E1" w:rsidRDefault="000E0811">
            <w:pPr>
              <w:overflowPunct w:val="0"/>
              <w:adjustRightInd w:val="0"/>
              <w:snapToGrid w:val="0"/>
              <w:spacing w:beforeLines="15" w:before="46" w:afterLines="15" w:after="46" w:line="360" w:lineRule="exact"/>
              <w:jc w:val="center"/>
              <w:rPr>
                <w:rFonts w:ascii="Times New Roman" w:eastAsia="等线" w:hAnsi="Times New Roman" w:cs="Times New Roman"/>
                <w:sz w:val="24"/>
              </w:rPr>
            </w:pPr>
            <w:r>
              <w:rPr>
                <w:rStyle w:val="font31"/>
                <w:rFonts w:ascii="Times New Roman" w:hAnsi="Times New Roman" w:cs="Times New Roman"/>
                <w:sz w:val="24"/>
                <w:szCs w:val="24"/>
              </w:rPr>
              <w:t>生物医药</w:t>
            </w:r>
          </w:p>
        </w:tc>
        <w:tc>
          <w:tcPr>
            <w:tcW w:w="666" w:type="pct"/>
            <w:shd w:val="clear" w:color="auto" w:fill="auto"/>
            <w:tcMar>
              <w:left w:w="57" w:type="dxa"/>
              <w:right w:w="57" w:type="dxa"/>
            </w:tcMar>
            <w:vAlign w:val="center"/>
          </w:tcPr>
          <w:p w14:paraId="24E95CB3"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药品</w:t>
            </w:r>
          </w:p>
        </w:tc>
        <w:tc>
          <w:tcPr>
            <w:tcW w:w="3453" w:type="pct"/>
            <w:shd w:val="clear" w:color="auto" w:fill="auto"/>
            <w:tcMar>
              <w:left w:w="57" w:type="dxa"/>
              <w:right w:w="57" w:type="dxa"/>
            </w:tcMar>
            <w:vAlign w:val="center"/>
          </w:tcPr>
          <w:p w14:paraId="30E33740"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围绕细胞和基因治疗、多肽药物、核酸药物、新型抗体药物、高端复杂制剂、创新中药等重点创新领域，布局建设智能化绿色化中试放大平台，积极发展合同研发外包（</w:t>
            </w:r>
            <w:r>
              <w:rPr>
                <w:rStyle w:val="font21"/>
                <w:rFonts w:eastAsia="方正仿宋_GBK"/>
                <w:sz w:val="24"/>
                <w:szCs w:val="24"/>
              </w:rPr>
              <w:t>CRO</w:t>
            </w:r>
            <w:r>
              <w:rPr>
                <w:rStyle w:val="font31"/>
                <w:rFonts w:ascii="Times New Roman" w:hAnsi="Times New Roman" w:cs="Times New Roman"/>
                <w:sz w:val="24"/>
                <w:szCs w:val="24"/>
              </w:rPr>
              <w:t>）、合同研发生产外包（</w:t>
            </w:r>
            <w:r>
              <w:rPr>
                <w:rStyle w:val="font21"/>
                <w:rFonts w:eastAsia="方正仿宋_GBK"/>
                <w:sz w:val="24"/>
                <w:szCs w:val="24"/>
              </w:rPr>
              <w:t>CDMO</w:t>
            </w:r>
            <w:r>
              <w:rPr>
                <w:rStyle w:val="font31"/>
                <w:rFonts w:ascii="Times New Roman" w:hAnsi="Times New Roman" w:cs="Times New Roman"/>
                <w:sz w:val="24"/>
                <w:szCs w:val="24"/>
              </w:rPr>
              <w:t>）等模式，提升龙头企业中试平台公共服务效能，鼓励采用合成生物学、连续流等新型制备技术和人工智能等数智化技术提升平台质量效率。</w:t>
            </w:r>
          </w:p>
        </w:tc>
      </w:tr>
      <w:tr w:rsidR="003319E1" w14:paraId="4DF17B0D" w14:textId="77777777">
        <w:trPr>
          <w:cantSplit/>
          <w:jc w:val="center"/>
        </w:trPr>
        <w:tc>
          <w:tcPr>
            <w:tcW w:w="272" w:type="pct"/>
            <w:shd w:val="clear" w:color="auto" w:fill="auto"/>
            <w:tcMar>
              <w:left w:w="57" w:type="dxa"/>
              <w:right w:w="57" w:type="dxa"/>
            </w:tcMar>
            <w:vAlign w:val="center"/>
          </w:tcPr>
          <w:p w14:paraId="3719364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9</w:t>
            </w:r>
          </w:p>
        </w:tc>
        <w:tc>
          <w:tcPr>
            <w:tcW w:w="607" w:type="pct"/>
            <w:shd w:val="clear" w:color="auto" w:fill="auto"/>
            <w:tcMar>
              <w:left w:w="57" w:type="dxa"/>
              <w:right w:w="57" w:type="dxa"/>
            </w:tcMar>
            <w:vAlign w:val="center"/>
          </w:tcPr>
          <w:p w14:paraId="04850EF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高端纺织</w:t>
            </w:r>
          </w:p>
        </w:tc>
        <w:tc>
          <w:tcPr>
            <w:tcW w:w="666" w:type="pct"/>
            <w:shd w:val="clear" w:color="auto" w:fill="auto"/>
            <w:tcMar>
              <w:left w:w="57" w:type="dxa"/>
              <w:right w:w="57" w:type="dxa"/>
            </w:tcMar>
            <w:vAlign w:val="center"/>
          </w:tcPr>
          <w:p w14:paraId="1006592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纺织</w:t>
            </w:r>
          </w:p>
        </w:tc>
        <w:tc>
          <w:tcPr>
            <w:tcW w:w="3453" w:type="pct"/>
            <w:shd w:val="clear" w:color="auto" w:fill="auto"/>
            <w:tcMar>
              <w:left w:w="57" w:type="dxa"/>
              <w:right w:w="57" w:type="dxa"/>
            </w:tcMar>
            <w:vAlign w:val="center"/>
          </w:tcPr>
          <w:p w14:paraId="2EF9D834"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pacing w:val="-4"/>
                <w:sz w:val="24"/>
              </w:rPr>
            </w:pPr>
            <w:r>
              <w:rPr>
                <w:rFonts w:ascii="Times New Roman" w:eastAsia="方正仿宋_GBK" w:hAnsi="Times New Roman" w:cs="Times New Roman"/>
                <w:spacing w:val="-4"/>
                <w:kern w:val="0"/>
                <w:sz w:val="24"/>
                <w:szCs w:val="24"/>
              </w:rPr>
              <w:t>重点围绕化纤、印染等纺织领域的新技术、新材料、新产品应用，为相关研发、设计、仿真、试验、检测评价等创造条件，支持龙头企业和科研机构建设中试验证能力。</w:t>
            </w:r>
          </w:p>
        </w:tc>
      </w:tr>
      <w:tr w:rsidR="003319E1" w14:paraId="0DA968FA" w14:textId="77777777">
        <w:trPr>
          <w:cantSplit/>
          <w:jc w:val="center"/>
        </w:trPr>
        <w:tc>
          <w:tcPr>
            <w:tcW w:w="272" w:type="pct"/>
            <w:shd w:val="clear" w:color="auto" w:fill="auto"/>
            <w:tcMar>
              <w:left w:w="57" w:type="dxa"/>
              <w:right w:w="57" w:type="dxa"/>
            </w:tcMar>
            <w:vAlign w:val="center"/>
          </w:tcPr>
          <w:p w14:paraId="2ADF935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10</w:t>
            </w:r>
          </w:p>
        </w:tc>
        <w:tc>
          <w:tcPr>
            <w:tcW w:w="607" w:type="pct"/>
            <w:vMerge w:val="restart"/>
            <w:shd w:val="clear" w:color="auto" w:fill="auto"/>
            <w:tcMar>
              <w:left w:w="57" w:type="dxa"/>
              <w:right w:w="57" w:type="dxa"/>
            </w:tcMar>
            <w:vAlign w:val="center"/>
          </w:tcPr>
          <w:p w14:paraId="1DEBD7C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高技术船舶与海工装备</w:t>
            </w:r>
          </w:p>
        </w:tc>
        <w:tc>
          <w:tcPr>
            <w:tcW w:w="666" w:type="pct"/>
            <w:shd w:val="clear" w:color="auto" w:fill="auto"/>
            <w:tcMar>
              <w:left w:w="57" w:type="dxa"/>
              <w:right w:w="57" w:type="dxa"/>
            </w:tcMar>
            <w:vAlign w:val="center"/>
          </w:tcPr>
          <w:p w14:paraId="450E40C6" w14:textId="2039982B"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船舶与海洋工程装备</w:t>
            </w:r>
          </w:p>
        </w:tc>
        <w:tc>
          <w:tcPr>
            <w:tcW w:w="3453" w:type="pct"/>
            <w:shd w:val="clear" w:color="auto" w:fill="auto"/>
            <w:tcMar>
              <w:left w:w="57" w:type="dxa"/>
              <w:right w:w="57" w:type="dxa"/>
            </w:tcMar>
            <w:vAlign w:val="center"/>
          </w:tcPr>
          <w:p w14:paraId="303E22A4"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建立船舶及其核心装备功能性能、寿命、耐腐蚀等环境适应性试验能力，搭建核心装备船上验证中心，完善能够满足装备实际场景应用需求的评价标准规范。</w:t>
            </w:r>
          </w:p>
        </w:tc>
      </w:tr>
      <w:tr w:rsidR="003319E1" w14:paraId="191708DA" w14:textId="77777777">
        <w:trPr>
          <w:cantSplit/>
          <w:jc w:val="center"/>
        </w:trPr>
        <w:tc>
          <w:tcPr>
            <w:tcW w:w="272" w:type="pct"/>
            <w:shd w:val="clear" w:color="auto" w:fill="auto"/>
            <w:tcMar>
              <w:left w:w="57" w:type="dxa"/>
              <w:right w:w="57" w:type="dxa"/>
            </w:tcMar>
            <w:vAlign w:val="center"/>
          </w:tcPr>
          <w:p w14:paraId="0D0959E2"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11</w:t>
            </w:r>
          </w:p>
        </w:tc>
        <w:tc>
          <w:tcPr>
            <w:tcW w:w="607" w:type="pct"/>
            <w:vMerge/>
            <w:shd w:val="clear" w:color="auto" w:fill="auto"/>
            <w:tcMar>
              <w:left w:w="57" w:type="dxa"/>
              <w:right w:w="57" w:type="dxa"/>
            </w:tcMar>
            <w:vAlign w:val="center"/>
          </w:tcPr>
          <w:p w14:paraId="53766AC4"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1A85E95A" w14:textId="5C8F6C4E"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深部资源勘探开发装备</w:t>
            </w:r>
          </w:p>
        </w:tc>
        <w:tc>
          <w:tcPr>
            <w:tcW w:w="3453" w:type="pct"/>
            <w:shd w:val="clear" w:color="auto" w:fill="auto"/>
            <w:tcMar>
              <w:left w:w="57" w:type="dxa"/>
              <w:right w:w="57" w:type="dxa"/>
            </w:tcMar>
            <w:vAlign w:val="center"/>
          </w:tcPr>
          <w:p w14:paraId="61EC2313"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围绕深部作业需求，开展超深层智能钻井工程样机、深水勘探与钻井装备、深海油气水下生产系统、深海多金属结核采矿车等高端资源勘探开发装备可靠性、安全性、环境适应性等功能性能测试及可制造性验证。</w:t>
            </w:r>
          </w:p>
        </w:tc>
      </w:tr>
      <w:tr w:rsidR="003319E1" w14:paraId="79A57294" w14:textId="77777777">
        <w:trPr>
          <w:cantSplit/>
          <w:jc w:val="center"/>
        </w:trPr>
        <w:tc>
          <w:tcPr>
            <w:tcW w:w="272" w:type="pct"/>
            <w:shd w:val="clear" w:color="auto" w:fill="auto"/>
            <w:tcMar>
              <w:left w:w="57" w:type="dxa"/>
              <w:right w:w="57" w:type="dxa"/>
            </w:tcMar>
            <w:vAlign w:val="center"/>
          </w:tcPr>
          <w:p w14:paraId="2AE7E61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12</w:t>
            </w:r>
          </w:p>
        </w:tc>
        <w:tc>
          <w:tcPr>
            <w:tcW w:w="607" w:type="pct"/>
            <w:vMerge w:val="restart"/>
            <w:shd w:val="clear" w:color="auto" w:fill="auto"/>
            <w:tcMar>
              <w:left w:w="57" w:type="dxa"/>
              <w:right w:w="57" w:type="dxa"/>
            </w:tcMar>
            <w:vAlign w:val="center"/>
          </w:tcPr>
          <w:p w14:paraId="7A969548"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物联网</w:t>
            </w:r>
          </w:p>
        </w:tc>
        <w:tc>
          <w:tcPr>
            <w:tcW w:w="666" w:type="pct"/>
            <w:shd w:val="clear" w:color="auto" w:fill="auto"/>
            <w:tcMar>
              <w:left w:w="57" w:type="dxa"/>
              <w:right w:w="57" w:type="dxa"/>
            </w:tcMar>
            <w:vAlign w:val="center"/>
          </w:tcPr>
          <w:p w14:paraId="4A2CB9D7"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新型工业</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网络</w:t>
            </w:r>
          </w:p>
        </w:tc>
        <w:tc>
          <w:tcPr>
            <w:tcW w:w="3453" w:type="pct"/>
            <w:shd w:val="clear" w:color="auto" w:fill="auto"/>
            <w:tcMar>
              <w:left w:w="57" w:type="dxa"/>
              <w:right w:w="57" w:type="dxa"/>
            </w:tcMar>
            <w:vAlign w:val="center"/>
          </w:tcPr>
          <w:p w14:paraId="2E75DAA9"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推动建设新型工业网络中试应用场景和试验环境建设，提升工业</w:t>
            </w:r>
            <w:r>
              <w:rPr>
                <w:rStyle w:val="font21"/>
                <w:rFonts w:eastAsia="方正仿宋_GBK"/>
                <w:sz w:val="24"/>
                <w:szCs w:val="24"/>
              </w:rPr>
              <w:t>5G</w:t>
            </w:r>
            <w:r>
              <w:rPr>
                <w:rStyle w:val="font31"/>
                <w:rFonts w:ascii="Times New Roman" w:hAnsi="Times New Roman" w:cs="Times New Roman"/>
                <w:sz w:val="24"/>
                <w:szCs w:val="24"/>
              </w:rPr>
              <w:t>、</w:t>
            </w:r>
            <w:r>
              <w:rPr>
                <w:rStyle w:val="font21"/>
                <w:rFonts w:eastAsia="方正仿宋_GBK"/>
                <w:sz w:val="24"/>
                <w:szCs w:val="24"/>
              </w:rPr>
              <w:t>TSN</w:t>
            </w:r>
            <w:r>
              <w:rPr>
                <w:rStyle w:val="font31"/>
                <w:rFonts w:ascii="Times New Roman" w:hAnsi="Times New Roman" w:cs="Times New Roman"/>
                <w:sz w:val="24"/>
                <w:szCs w:val="24"/>
              </w:rPr>
              <w:t>、算网一体、信息模型等产品测试水平。</w:t>
            </w:r>
          </w:p>
        </w:tc>
      </w:tr>
      <w:tr w:rsidR="003319E1" w14:paraId="166F53D1" w14:textId="77777777">
        <w:trPr>
          <w:cantSplit/>
          <w:jc w:val="center"/>
        </w:trPr>
        <w:tc>
          <w:tcPr>
            <w:tcW w:w="272" w:type="pct"/>
            <w:shd w:val="clear" w:color="auto" w:fill="auto"/>
            <w:tcMar>
              <w:left w:w="57" w:type="dxa"/>
              <w:right w:w="57" w:type="dxa"/>
            </w:tcMar>
            <w:vAlign w:val="center"/>
          </w:tcPr>
          <w:p w14:paraId="5DD5C240"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kern w:val="0"/>
                <w:sz w:val="24"/>
              </w:rPr>
            </w:pPr>
            <w:r>
              <w:rPr>
                <w:rFonts w:ascii="Times New Roman" w:eastAsia="等线" w:hAnsi="Times New Roman" w:cs="Times New Roman"/>
                <w:kern w:val="0"/>
                <w:sz w:val="24"/>
                <w:szCs w:val="24"/>
              </w:rPr>
              <w:t>13</w:t>
            </w:r>
          </w:p>
        </w:tc>
        <w:tc>
          <w:tcPr>
            <w:tcW w:w="607" w:type="pct"/>
            <w:vMerge/>
            <w:shd w:val="clear" w:color="auto" w:fill="auto"/>
            <w:tcMar>
              <w:left w:w="57" w:type="dxa"/>
              <w:right w:w="57" w:type="dxa"/>
            </w:tcMar>
            <w:vAlign w:val="center"/>
          </w:tcPr>
          <w:p w14:paraId="61149CC3" w14:textId="77777777" w:rsidR="003319E1" w:rsidRDefault="003319E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p>
        </w:tc>
        <w:tc>
          <w:tcPr>
            <w:tcW w:w="666" w:type="pct"/>
            <w:shd w:val="clear" w:color="auto" w:fill="auto"/>
            <w:tcMar>
              <w:left w:w="57" w:type="dxa"/>
              <w:right w:w="57" w:type="dxa"/>
            </w:tcMar>
            <w:vAlign w:val="center"/>
          </w:tcPr>
          <w:p w14:paraId="2BD2C07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传感器</w:t>
            </w:r>
          </w:p>
        </w:tc>
        <w:tc>
          <w:tcPr>
            <w:tcW w:w="3453" w:type="pct"/>
            <w:shd w:val="clear" w:color="auto" w:fill="auto"/>
            <w:tcMar>
              <w:left w:w="57" w:type="dxa"/>
              <w:right w:w="57" w:type="dxa"/>
            </w:tcMar>
            <w:vAlign w:val="center"/>
          </w:tcPr>
          <w:p w14:paraId="1BF4630C"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聚焦</w:t>
            </w:r>
            <w:r>
              <w:rPr>
                <w:rFonts w:ascii="Times New Roman" w:eastAsia="方正仿宋_GBK" w:hAnsi="Times New Roman" w:cs="Times New Roman"/>
                <w:kern w:val="0"/>
                <w:sz w:val="24"/>
                <w:szCs w:val="24"/>
              </w:rPr>
              <w:t>MEMS</w:t>
            </w:r>
            <w:r>
              <w:rPr>
                <w:rFonts w:ascii="Times New Roman" w:eastAsia="方正仿宋_GBK" w:hAnsi="Times New Roman" w:cs="Times New Roman"/>
                <w:kern w:val="0"/>
                <w:sz w:val="24"/>
                <w:szCs w:val="24"/>
              </w:rPr>
              <w:t>传感器技术研发转化，提供</w:t>
            </w:r>
            <w:r>
              <w:rPr>
                <w:rFonts w:ascii="Times New Roman" w:eastAsia="方正仿宋_GBK" w:hAnsi="Times New Roman" w:cs="Times New Roman"/>
                <w:kern w:val="0"/>
                <w:sz w:val="24"/>
                <w:szCs w:val="24"/>
              </w:rPr>
              <w:t>MEMS</w:t>
            </w:r>
            <w:r>
              <w:rPr>
                <w:rFonts w:ascii="Times New Roman" w:eastAsia="方正仿宋_GBK" w:hAnsi="Times New Roman" w:cs="Times New Roman"/>
                <w:kern w:val="0"/>
                <w:sz w:val="24"/>
                <w:szCs w:val="24"/>
              </w:rPr>
              <w:t>传感器工艺开发、封装测试等相关服务，加快高性能智能化传感器的开发验证。</w:t>
            </w:r>
          </w:p>
        </w:tc>
      </w:tr>
      <w:tr w:rsidR="003319E1" w14:paraId="08209B69" w14:textId="77777777">
        <w:trPr>
          <w:cantSplit/>
          <w:jc w:val="center"/>
        </w:trPr>
        <w:tc>
          <w:tcPr>
            <w:tcW w:w="272" w:type="pct"/>
            <w:shd w:val="clear" w:color="auto" w:fill="auto"/>
            <w:tcMar>
              <w:left w:w="57" w:type="dxa"/>
              <w:right w:w="57" w:type="dxa"/>
            </w:tcMar>
            <w:vAlign w:val="center"/>
          </w:tcPr>
          <w:p w14:paraId="215052C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kern w:val="0"/>
                <w:sz w:val="24"/>
              </w:rPr>
            </w:pPr>
            <w:r>
              <w:rPr>
                <w:rFonts w:ascii="Times New Roman" w:eastAsia="等线" w:hAnsi="Times New Roman" w:cs="Times New Roman"/>
                <w:kern w:val="0"/>
                <w:sz w:val="24"/>
                <w:szCs w:val="24"/>
              </w:rPr>
              <w:t>14</w:t>
            </w:r>
          </w:p>
        </w:tc>
        <w:tc>
          <w:tcPr>
            <w:tcW w:w="607" w:type="pct"/>
            <w:vMerge/>
            <w:shd w:val="clear" w:color="auto" w:fill="auto"/>
            <w:tcMar>
              <w:left w:w="57" w:type="dxa"/>
              <w:right w:w="57" w:type="dxa"/>
            </w:tcMar>
            <w:vAlign w:val="center"/>
          </w:tcPr>
          <w:p w14:paraId="48BD57F7" w14:textId="77777777" w:rsidR="003319E1" w:rsidRDefault="003319E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p>
        </w:tc>
        <w:tc>
          <w:tcPr>
            <w:tcW w:w="666" w:type="pct"/>
            <w:shd w:val="clear" w:color="auto" w:fill="auto"/>
            <w:tcMar>
              <w:left w:w="57" w:type="dxa"/>
              <w:right w:w="57" w:type="dxa"/>
            </w:tcMar>
            <w:vAlign w:val="center"/>
          </w:tcPr>
          <w:p w14:paraId="41C12682"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下一代</w:t>
            </w:r>
            <w:r>
              <w:rPr>
                <w:rFonts w:ascii="Times New Roman" w:eastAsia="方正仿宋_GBK" w:hAnsi="Times New Roman" w:cs="Times New Roman"/>
                <w:kern w:val="0"/>
                <w:sz w:val="24"/>
                <w:szCs w:val="24"/>
              </w:rPr>
              <w:br/>
            </w:r>
            <w:r>
              <w:rPr>
                <w:rFonts w:ascii="Times New Roman" w:eastAsia="方正仿宋_GBK" w:hAnsi="Times New Roman" w:cs="Times New Roman"/>
                <w:kern w:val="0"/>
                <w:sz w:val="24"/>
                <w:szCs w:val="24"/>
              </w:rPr>
              <w:t>互联网</w:t>
            </w:r>
          </w:p>
        </w:tc>
        <w:tc>
          <w:tcPr>
            <w:tcW w:w="3453" w:type="pct"/>
            <w:shd w:val="clear" w:color="auto" w:fill="auto"/>
            <w:tcMar>
              <w:left w:w="57" w:type="dxa"/>
              <w:right w:w="57" w:type="dxa"/>
            </w:tcMar>
            <w:vAlign w:val="center"/>
          </w:tcPr>
          <w:p w14:paraId="19D2F059"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建设面向技术研究、应用创新、产业合作、方案评估和试验验证的中试平台，推动</w:t>
            </w:r>
            <w:r>
              <w:rPr>
                <w:rFonts w:ascii="Times New Roman" w:eastAsia="方正仿宋_GBK" w:hAnsi="Times New Roman" w:cs="Times New Roman"/>
                <w:kern w:val="0"/>
                <w:sz w:val="24"/>
                <w:szCs w:val="24"/>
              </w:rPr>
              <w:t>IPv6</w:t>
            </w:r>
            <w:r>
              <w:rPr>
                <w:rFonts w:ascii="Times New Roman" w:eastAsia="方正仿宋_GBK" w:hAnsi="Times New Roman" w:cs="Times New Roman"/>
                <w:kern w:val="0"/>
                <w:sz w:val="24"/>
                <w:szCs w:val="24"/>
              </w:rPr>
              <w:t>创新技术面向各类应用场景的解决方案转化，加快成熟的</w:t>
            </w:r>
            <w:r>
              <w:rPr>
                <w:rFonts w:ascii="Times New Roman" w:eastAsia="方正仿宋_GBK" w:hAnsi="Times New Roman" w:cs="Times New Roman"/>
                <w:kern w:val="0"/>
                <w:sz w:val="24"/>
                <w:szCs w:val="24"/>
              </w:rPr>
              <w:t>“IPv6+”</w:t>
            </w:r>
            <w:r>
              <w:rPr>
                <w:rFonts w:ascii="Times New Roman" w:eastAsia="方正仿宋_GBK" w:hAnsi="Times New Roman" w:cs="Times New Roman"/>
                <w:kern w:val="0"/>
                <w:sz w:val="24"/>
                <w:szCs w:val="24"/>
              </w:rPr>
              <w:t>技术实现产品化落地。开展不同系统、平台和设备间交互验证，提升数字身份系统安全性、可靠性，提高网络可访问性、弹性、可扩展性等水平。搭建沉浸式体验场景验证平台，增强</w:t>
            </w:r>
            <w:r>
              <w:rPr>
                <w:rFonts w:ascii="Times New Roman" w:eastAsia="方正仿宋_GBK" w:hAnsi="Times New Roman" w:cs="Times New Roman"/>
                <w:kern w:val="0"/>
                <w:sz w:val="24"/>
                <w:szCs w:val="24"/>
              </w:rPr>
              <w:t>AR/VR</w:t>
            </w:r>
            <w:r>
              <w:rPr>
                <w:rFonts w:ascii="Times New Roman" w:eastAsia="方正仿宋_GBK" w:hAnsi="Times New Roman" w:cs="Times New Roman"/>
                <w:kern w:val="0"/>
                <w:sz w:val="24"/>
                <w:szCs w:val="24"/>
              </w:rPr>
              <w:t>技术在沉浸式体验方面应用水平。</w:t>
            </w:r>
          </w:p>
        </w:tc>
      </w:tr>
      <w:tr w:rsidR="003319E1" w14:paraId="1A04B882" w14:textId="77777777">
        <w:trPr>
          <w:cantSplit/>
          <w:trHeight w:val="2287"/>
          <w:jc w:val="center"/>
        </w:trPr>
        <w:tc>
          <w:tcPr>
            <w:tcW w:w="272" w:type="pct"/>
            <w:shd w:val="clear" w:color="auto" w:fill="auto"/>
            <w:tcMar>
              <w:left w:w="57" w:type="dxa"/>
              <w:right w:w="57" w:type="dxa"/>
            </w:tcMar>
            <w:vAlign w:val="center"/>
          </w:tcPr>
          <w:p w14:paraId="4D0152B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lastRenderedPageBreak/>
              <w:t>15</w:t>
            </w:r>
          </w:p>
        </w:tc>
        <w:tc>
          <w:tcPr>
            <w:tcW w:w="607" w:type="pct"/>
            <w:vMerge w:val="restart"/>
            <w:shd w:val="clear" w:color="auto" w:fill="auto"/>
            <w:tcMar>
              <w:left w:w="57" w:type="dxa"/>
              <w:right w:w="57" w:type="dxa"/>
            </w:tcMar>
            <w:vAlign w:val="center"/>
          </w:tcPr>
          <w:p w14:paraId="71334D9D"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新材料</w:t>
            </w:r>
          </w:p>
        </w:tc>
        <w:tc>
          <w:tcPr>
            <w:tcW w:w="666" w:type="pct"/>
            <w:shd w:val="clear" w:color="auto" w:fill="auto"/>
            <w:tcMar>
              <w:left w:w="57" w:type="dxa"/>
              <w:right w:w="57" w:type="dxa"/>
            </w:tcMar>
            <w:vAlign w:val="center"/>
          </w:tcPr>
          <w:p w14:paraId="14A6E1E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石化化工</w:t>
            </w:r>
          </w:p>
        </w:tc>
        <w:tc>
          <w:tcPr>
            <w:tcW w:w="3453" w:type="pct"/>
            <w:shd w:val="clear" w:color="auto" w:fill="auto"/>
            <w:tcMar>
              <w:left w:w="57" w:type="dxa"/>
              <w:right w:w="57" w:type="dxa"/>
            </w:tcMar>
            <w:vAlign w:val="center"/>
          </w:tcPr>
          <w:p w14:paraId="035D30B4" w14:textId="77777777" w:rsidR="003319E1" w:rsidRDefault="000E0811">
            <w:pPr>
              <w:overflowPunct w:val="0"/>
              <w:adjustRightInd w:val="0"/>
              <w:snapToGrid w:val="0"/>
              <w:spacing w:beforeLines="25" w:before="78" w:afterLines="25" w:after="78"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聚焦乙烯裂解副产物综合利用、磷矿资源高效利用、海水提钾等资源综合利用技术，高效催化、生物酶催化、反应精馏一体化、超临界流体萃取等高效生产技术，高端聚烯烃聚合、超高纯化学品纯化、光刻胶树脂合成、纳米粉体制备等高端材料合成技术，装置电气化、废塑料废橡胶再生利用、非粮生物质利用、挥发性有机物治理等绿色低碳技术，微通道反应、低危化连续化生产等安全化技术，布局建设一批中试平台，完善提升中试基础条件能力、技术支撑能力和公共服务能力，提升石化化工生产过程高效化、绿色化、安全化水平，加快发展高纯电子化学品、高性能合成树脂、</w:t>
            </w:r>
            <w:r>
              <w:rPr>
                <w:rFonts w:ascii="Times New Roman" w:eastAsia="方正仿宋_GBK" w:hAnsi="Times New Roman" w:cs="Times New Roman"/>
                <w:kern w:val="0"/>
                <w:sz w:val="24"/>
                <w:szCs w:val="24"/>
              </w:rPr>
              <w:t>高性能橡胶及弹性体、高性能纤维、功能性膜材料、生物基材料、新型催化材料等高端化工新材料和精细化学品。</w:t>
            </w:r>
          </w:p>
        </w:tc>
      </w:tr>
      <w:tr w:rsidR="003319E1" w14:paraId="1E27834C" w14:textId="77777777">
        <w:trPr>
          <w:cantSplit/>
          <w:trHeight w:val="1710"/>
          <w:jc w:val="center"/>
        </w:trPr>
        <w:tc>
          <w:tcPr>
            <w:tcW w:w="272" w:type="pct"/>
            <w:shd w:val="clear" w:color="auto" w:fill="auto"/>
            <w:tcMar>
              <w:left w:w="57" w:type="dxa"/>
              <w:right w:w="57" w:type="dxa"/>
            </w:tcMar>
            <w:vAlign w:val="center"/>
          </w:tcPr>
          <w:p w14:paraId="6CA8EABC"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16</w:t>
            </w:r>
          </w:p>
        </w:tc>
        <w:tc>
          <w:tcPr>
            <w:tcW w:w="607" w:type="pct"/>
            <w:vMerge/>
            <w:shd w:val="clear" w:color="auto" w:fill="auto"/>
            <w:tcMar>
              <w:left w:w="57" w:type="dxa"/>
              <w:right w:w="57" w:type="dxa"/>
            </w:tcMar>
            <w:vAlign w:val="center"/>
          </w:tcPr>
          <w:p w14:paraId="5E64C7A9" w14:textId="77777777" w:rsidR="003319E1" w:rsidRDefault="003319E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25A7222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钢铁</w:t>
            </w:r>
          </w:p>
        </w:tc>
        <w:tc>
          <w:tcPr>
            <w:tcW w:w="3453" w:type="pct"/>
            <w:shd w:val="clear" w:color="auto" w:fill="auto"/>
            <w:tcMar>
              <w:left w:w="57" w:type="dxa"/>
              <w:right w:w="57" w:type="dxa"/>
            </w:tcMar>
            <w:vAlign w:val="center"/>
          </w:tcPr>
          <w:p w14:paraId="5266F94E" w14:textId="77777777" w:rsidR="003319E1" w:rsidRDefault="000E0811">
            <w:pPr>
              <w:overflowPunct w:val="0"/>
              <w:adjustRightInd w:val="0"/>
              <w:snapToGrid w:val="0"/>
              <w:spacing w:beforeLines="25" w:before="78" w:afterLines="25" w:after="78"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聚焦特种冶炼与加工技术、低碳冶金技术、难采选铁矿、钒钛磁铁矿、锰矿等高效开发利用技术、高效高精度轧制技术、特种焊接材料制备及焊接技术、增材制造专用材料制备技术、热等静压加工技术等关键共性技术，布局建设一批中试平台，完善提升中试基础条件能力、技术支撑能力和公共服务能力，实现特种钢及合金、高温合金、精密合金（金属功能材料）等关键材料产业化。</w:t>
            </w:r>
          </w:p>
        </w:tc>
      </w:tr>
      <w:tr w:rsidR="003319E1" w14:paraId="4A02C627" w14:textId="77777777">
        <w:trPr>
          <w:cantSplit/>
          <w:trHeight w:val="1904"/>
          <w:jc w:val="center"/>
        </w:trPr>
        <w:tc>
          <w:tcPr>
            <w:tcW w:w="272" w:type="pct"/>
            <w:shd w:val="clear" w:color="auto" w:fill="auto"/>
            <w:tcMar>
              <w:left w:w="57" w:type="dxa"/>
              <w:right w:w="57" w:type="dxa"/>
            </w:tcMar>
            <w:vAlign w:val="center"/>
          </w:tcPr>
          <w:p w14:paraId="62D70675"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17</w:t>
            </w:r>
          </w:p>
        </w:tc>
        <w:tc>
          <w:tcPr>
            <w:tcW w:w="607" w:type="pct"/>
            <w:vMerge/>
            <w:shd w:val="clear" w:color="auto" w:fill="auto"/>
            <w:tcMar>
              <w:left w:w="57" w:type="dxa"/>
              <w:right w:w="57" w:type="dxa"/>
            </w:tcMar>
            <w:vAlign w:val="center"/>
          </w:tcPr>
          <w:p w14:paraId="3A10A4CD" w14:textId="77777777" w:rsidR="003319E1" w:rsidRDefault="003319E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5062BC04"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有色金属</w:t>
            </w:r>
          </w:p>
        </w:tc>
        <w:tc>
          <w:tcPr>
            <w:tcW w:w="3453" w:type="pct"/>
            <w:shd w:val="clear" w:color="auto" w:fill="auto"/>
            <w:tcMar>
              <w:left w:w="57" w:type="dxa"/>
              <w:right w:w="57" w:type="dxa"/>
            </w:tcMar>
            <w:vAlign w:val="center"/>
          </w:tcPr>
          <w:p w14:paraId="62AED307" w14:textId="77777777" w:rsidR="003319E1" w:rsidRDefault="000E0811">
            <w:pPr>
              <w:overflowPunct w:val="0"/>
              <w:adjustRightInd w:val="0"/>
              <w:snapToGrid w:val="0"/>
              <w:spacing w:beforeLines="25" w:before="78" w:afterLines="25" w:after="78"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聚焦铜、铝、铅、锌、镁、稀土、稀有金属等有色金属资源绿色低碳高效采选冶炼工艺，高纯有色金属及化合物等高品质原料制备，有色金属粉体及涂层材料、硬质合金及制品、钛及难熔金属材料、铝镁轻合金结构材料、铜合金结构功能一体化材料、高端稀有金属功能材料、高端稀土功能材料、贵金属功能材料等先进有色金属材料制备关键共性技术，布局建设一批中试平台，完善提升中试基础条件能力、技术支撑能力和公共服务能力。</w:t>
            </w:r>
          </w:p>
        </w:tc>
      </w:tr>
      <w:tr w:rsidR="003319E1" w14:paraId="58663414" w14:textId="77777777">
        <w:trPr>
          <w:cantSplit/>
          <w:trHeight w:val="2428"/>
          <w:jc w:val="center"/>
        </w:trPr>
        <w:tc>
          <w:tcPr>
            <w:tcW w:w="272" w:type="pct"/>
            <w:shd w:val="clear" w:color="auto" w:fill="auto"/>
            <w:tcMar>
              <w:left w:w="57" w:type="dxa"/>
              <w:right w:w="57" w:type="dxa"/>
            </w:tcMar>
            <w:vAlign w:val="center"/>
          </w:tcPr>
          <w:p w14:paraId="147BA022"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lastRenderedPageBreak/>
              <w:t>18</w:t>
            </w:r>
          </w:p>
        </w:tc>
        <w:tc>
          <w:tcPr>
            <w:tcW w:w="607" w:type="pct"/>
            <w:vMerge w:val="restart"/>
            <w:shd w:val="clear" w:color="auto" w:fill="auto"/>
            <w:tcMar>
              <w:left w:w="57" w:type="dxa"/>
              <w:right w:w="57" w:type="dxa"/>
            </w:tcMar>
            <w:vAlign w:val="center"/>
          </w:tcPr>
          <w:p w14:paraId="05A96F05"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新材料</w:t>
            </w:r>
          </w:p>
        </w:tc>
        <w:tc>
          <w:tcPr>
            <w:tcW w:w="666" w:type="pct"/>
            <w:shd w:val="clear" w:color="auto" w:fill="auto"/>
            <w:tcMar>
              <w:left w:w="57" w:type="dxa"/>
              <w:right w:w="57" w:type="dxa"/>
            </w:tcMar>
            <w:vAlign w:val="center"/>
          </w:tcPr>
          <w:p w14:paraId="4D67CDC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无机非金属</w:t>
            </w:r>
          </w:p>
        </w:tc>
        <w:tc>
          <w:tcPr>
            <w:tcW w:w="3453" w:type="pct"/>
            <w:shd w:val="clear" w:color="auto" w:fill="auto"/>
            <w:tcMar>
              <w:left w:w="57" w:type="dxa"/>
              <w:right w:w="57" w:type="dxa"/>
            </w:tcMar>
            <w:vAlign w:val="center"/>
          </w:tcPr>
          <w:p w14:paraId="5CE76702"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聚焦高性能人工晶体生长及加工技术、高纯石英制品先进合成技术、高性能陶瓷粉体制备及烧结技术、功能性超硬材料制备关键技术、高性能纤维及其复合材料制备与成型技术、绿色低碳胶凝材料设计及制备技术、玻璃绿色低碳短流程制备技术等关键共性技术，布局建设一批中试平台，完善提升中试基础条件能力、技术支撑能力和公共服务能力，实现固态电池电解质材料、特种陶瓷材料、功能晶体、固体氧化物燃料电池及相关陶瓷膜材料、高纯石英砂及高性能石英玻璃制品、超硬材料及制品、高性能纤维及其复合材料、绿色低碳胶凝材料、高性能矿物功能材料等关键材料产业</w:t>
            </w:r>
            <w:r>
              <w:rPr>
                <w:rFonts w:ascii="Times New Roman" w:eastAsia="方正仿宋_GBK" w:hAnsi="Times New Roman" w:cs="Times New Roman"/>
                <w:kern w:val="0"/>
                <w:sz w:val="24"/>
                <w:szCs w:val="24"/>
              </w:rPr>
              <w:t>化。</w:t>
            </w:r>
          </w:p>
        </w:tc>
      </w:tr>
      <w:tr w:rsidR="003319E1" w14:paraId="63863F61" w14:textId="77777777">
        <w:trPr>
          <w:cantSplit/>
          <w:jc w:val="center"/>
        </w:trPr>
        <w:tc>
          <w:tcPr>
            <w:tcW w:w="272" w:type="pct"/>
            <w:shd w:val="clear" w:color="auto" w:fill="auto"/>
            <w:tcMar>
              <w:left w:w="57" w:type="dxa"/>
              <w:right w:w="57" w:type="dxa"/>
            </w:tcMar>
            <w:vAlign w:val="center"/>
          </w:tcPr>
          <w:p w14:paraId="2B572477"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19</w:t>
            </w:r>
          </w:p>
        </w:tc>
        <w:tc>
          <w:tcPr>
            <w:tcW w:w="607" w:type="pct"/>
            <w:vMerge/>
            <w:shd w:val="clear" w:color="auto" w:fill="auto"/>
            <w:tcMar>
              <w:left w:w="57" w:type="dxa"/>
              <w:right w:w="57" w:type="dxa"/>
            </w:tcMar>
            <w:vAlign w:val="center"/>
          </w:tcPr>
          <w:p w14:paraId="2928BA91" w14:textId="77777777" w:rsidR="003319E1" w:rsidRDefault="003319E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2D3E5DD4"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前沿材料</w:t>
            </w:r>
          </w:p>
        </w:tc>
        <w:tc>
          <w:tcPr>
            <w:tcW w:w="3453" w:type="pct"/>
            <w:shd w:val="clear" w:color="auto" w:fill="auto"/>
            <w:tcMar>
              <w:left w:w="57" w:type="dxa"/>
              <w:right w:w="57" w:type="dxa"/>
            </w:tcMar>
            <w:vAlign w:val="center"/>
          </w:tcPr>
          <w:p w14:paraId="62A4B670"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聚焦微纳加工与制备技术、化学气相沉积</w:t>
            </w:r>
            <w:r>
              <w:rPr>
                <w:rStyle w:val="font21"/>
                <w:rFonts w:eastAsia="方正仿宋_GBK"/>
                <w:sz w:val="24"/>
                <w:szCs w:val="24"/>
              </w:rPr>
              <w:t>/</w:t>
            </w:r>
            <w:r>
              <w:rPr>
                <w:rStyle w:val="font31"/>
                <w:rFonts w:ascii="Times New Roman" w:hAnsi="Times New Roman" w:cs="Times New Roman"/>
                <w:sz w:val="24"/>
                <w:szCs w:val="24"/>
              </w:rPr>
              <w:t>原子层沉积技术、化学溶液合成技术、物理气相沉积技术、氨氢转换催化技术等关键共性技术，布局建设一批中试平台，完善提升中试基础条件能力、技术支撑能力和公共服务能力，实现超材料、单</w:t>
            </w:r>
            <w:r>
              <w:rPr>
                <w:rStyle w:val="font21"/>
                <w:rFonts w:eastAsia="方正仿宋_GBK"/>
                <w:sz w:val="24"/>
                <w:szCs w:val="24"/>
              </w:rPr>
              <w:t>/</w:t>
            </w:r>
            <w:r>
              <w:rPr>
                <w:rStyle w:val="font31"/>
                <w:rFonts w:ascii="Times New Roman" w:hAnsi="Times New Roman" w:cs="Times New Roman"/>
                <w:sz w:val="24"/>
                <w:szCs w:val="24"/>
              </w:rPr>
              <w:t>双壁碳纳米管、纳米材料、二维半导体材料、石墨烯、钙钛矿材料、量子点材料、金属有机氢化物、金属基单原子合金催化材料、超导材料、液态金属等关键材料产业化。</w:t>
            </w:r>
          </w:p>
        </w:tc>
      </w:tr>
      <w:tr w:rsidR="003319E1" w14:paraId="7FCDC5D1" w14:textId="77777777">
        <w:trPr>
          <w:cantSplit/>
          <w:trHeight w:val="914"/>
          <w:jc w:val="center"/>
        </w:trPr>
        <w:tc>
          <w:tcPr>
            <w:tcW w:w="272" w:type="pct"/>
            <w:shd w:val="clear" w:color="auto" w:fill="auto"/>
            <w:tcMar>
              <w:left w:w="57" w:type="dxa"/>
              <w:right w:w="57" w:type="dxa"/>
            </w:tcMar>
            <w:vAlign w:val="center"/>
          </w:tcPr>
          <w:p w14:paraId="2B7F2014"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20</w:t>
            </w:r>
          </w:p>
        </w:tc>
        <w:tc>
          <w:tcPr>
            <w:tcW w:w="607" w:type="pct"/>
            <w:vMerge w:val="restart"/>
            <w:shd w:val="clear" w:color="auto" w:fill="auto"/>
            <w:tcMar>
              <w:left w:w="57" w:type="dxa"/>
              <w:right w:w="57" w:type="dxa"/>
            </w:tcMar>
            <w:vAlign w:val="center"/>
          </w:tcPr>
          <w:p w14:paraId="5560E051"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半导体</w:t>
            </w:r>
          </w:p>
        </w:tc>
        <w:tc>
          <w:tcPr>
            <w:tcW w:w="666" w:type="pct"/>
            <w:shd w:val="clear" w:color="auto" w:fill="auto"/>
            <w:tcMar>
              <w:left w:w="57" w:type="dxa"/>
              <w:right w:w="57" w:type="dxa"/>
            </w:tcMar>
            <w:vAlign w:val="center"/>
          </w:tcPr>
          <w:p w14:paraId="62BB7FF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集成电路</w:t>
            </w:r>
          </w:p>
        </w:tc>
        <w:tc>
          <w:tcPr>
            <w:tcW w:w="3453" w:type="pct"/>
            <w:shd w:val="clear" w:color="auto" w:fill="auto"/>
            <w:tcMar>
              <w:left w:w="57" w:type="dxa"/>
              <w:right w:w="57" w:type="dxa"/>
            </w:tcMar>
            <w:vAlign w:val="center"/>
          </w:tcPr>
          <w:p w14:paraId="7AE095C9"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围绕芯片在复杂应用环境的可靠性问题，指导芯片产品完善设计、提升质量，提升产品应用适配性；拓展中试生产线验证范围，强化创新成果应用推广，促进上下游贯通。</w:t>
            </w:r>
          </w:p>
        </w:tc>
      </w:tr>
      <w:tr w:rsidR="003319E1" w14:paraId="4CCD73C1" w14:textId="77777777">
        <w:trPr>
          <w:cantSplit/>
          <w:jc w:val="center"/>
        </w:trPr>
        <w:tc>
          <w:tcPr>
            <w:tcW w:w="272" w:type="pct"/>
            <w:shd w:val="clear" w:color="auto" w:fill="auto"/>
            <w:tcMar>
              <w:left w:w="57" w:type="dxa"/>
              <w:right w:w="57" w:type="dxa"/>
            </w:tcMar>
            <w:vAlign w:val="center"/>
          </w:tcPr>
          <w:p w14:paraId="7D23B02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21</w:t>
            </w:r>
          </w:p>
        </w:tc>
        <w:tc>
          <w:tcPr>
            <w:tcW w:w="607" w:type="pct"/>
            <w:vMerge/>
            <w:shd w:val="clear" w:color="auto" w:fill="auto"/>
            <w:tcMar>
              <w:left w:w="57" w:type="dxa"/>
              <w:right w:w="57" w:type="dxa"/>
            </w:tcMar>
            <w:vAlign w:val="center"/>
          </w:tcPr>
          <w:p w14:paraId="0D610FC3"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734B7D9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新型显示</w:t>
            </w:r>
          </w:p>
        </w:tc>
        <w:tc>
          <w:tcPr>
            <w:tcW w:w="3453" w:type="pct"/>
            <w:shd w:val="clear" w:color="auto" w:fill="auto"/>
            <w:tcMar>
              <w:left w:w="57" w:type="dxa"/>
              <w:right w:w="57" w:type="dxa"/>
            </w:tcMar>
            <w:vAlign w:val="center"/>
          </w:tcPr>
          <w:p w14:paraId="5D93336D"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针对柔性</w:t>
            </w:r>
            <w:r>
              <w:rPr>
                <w:rStyle w:val="font21"/>
                <w:rFonts w:eastAsia="方正仿宋_GBK"/>
                <w:sz w:val="24"/>
                <w:szCs w:val="24"/>
              </w:rPr>
              <w:t>OLED</w:t>
            </w:r>
            <w:r>
              <w:rPr>
                <w:rStyle w:val="font31"/>
                <w:rFonts w:ascii="Times New Roman" w:hAnsi="Times New Roman" w:cs="Times New Roman"/>
                <w:sz w:val="24"/>
                <w:szCs w:val="24"/>
              </w:rPr>
              <w:t>、</w:t>
            </w:r>
            <w:r>
              <w:rPr>
                <w:rStyle w:val="font21"/>
                <w:rFonts w:eastAsia="方正仿宋_GBK"/>
                <w:sz w:val="24"/>
                <w:szCs w:val="24"/>
              </w:rPr>
              <w:t>Mini/Micro LED</w:t>
            </w:r>
            <w:r>
              <w:rPr>
                <w:rStyle w:val="font31"/>
                <w:rFonts w:ascii="Times New Roman" w:hAnsi="Times New Roman" w:cs="Times New Roman"/>
                <w:sz w:val="24"/>
                <w:szCs w:val="24"/>
              </w:rPr>
              <w:t>、</w:t>
            </w:r>
            <w:r>
              <w:rPr>
                <w:rStyle w:val="font21"/>
                <w:rFonts w:eastAsia="方正仿宋_GBK"/>
                <w:sz w:val="24"/>
                <w:szCs w:val="24"/>
              </w:rPr>
              <w:t>QLED</w:t>
            </w:r>
            <w:r>
              <w:rPr>
                <w:rStyle w:val="font31"/>
                <w:rFonts w:ascii="Times New Roman" w:hAnsi="Times New Roman" w:cs="Times New Roman"/>
                <w:sz w:val="24"/>
                <w:szCs w:val="24"/>
              </w:rPr>
              <w:t>等新型显示技术产品化应用，建立覆盖</w:t>
            </w:r>
            <w:r>
              <w:rPr>
                <w:rStyle w:val="font21"/>
                <w:rFonts w:eastAsia="方正仿宋_GBK"/>
                <w:sz w:val="24"/>
                <w:szCs w:val="24"/>
              </w:rPr>
              <w:t>“</w:t>
            </w:r>
            <w:r>
              <w:rPr>
                <w:rStyle w:val="font31"/>
                <w:rFonts w:ascii="Times New Roman" w:hAnsi="Times New Roman" w:cs="Times New Roman"/>
                <w:sz w:val="24"/>
                <w:szCs w:val="24"/>
              </w:rPr>
              <w:t>材料</w:t>
            </w:r>
            <w:r>
              <w:rPr>
                <w:rStyle w:val="font21"/>
                <w:rFonts w:eastAsia="方正仿宋_GBK"/>
                <w:sz w:val="24"/>
                <w:szCs w:val="24"/>
              </w:rPr>
              <w:t>-</w:t>
            </w:r>
            <w:r>
              <w:rPr>
                <w:rStyle w:val="font31"/>
                <w:rFonts w:ascii="Times New Roman" w:hAnsi="Times New Roman" w:cs="Times New Roman"/>
                <w:sz w:val="24"/>
                <w:szCs w:val="24"/>
              </w:rPr>
              <w:t>器件</w:t>
            </w:r>
            <w:r>
              <w:rPr>
                <w:rStyle w:val="font21"/>
                <w:rFonts w:eastAsia="方正仿宋_GBK"/>
                <w:sz w:val="24"/>
                <w:szCs w:val="24"/>
              </w:rPr>
              <w:t>-</w:t>
            </w:r>
            <w:r>
              <w:rPr>
                <w:rStyle w:val="font31"/>
                <w:rFonts w:ascii="Times New Roman" w:hAnsi="Times New Roman" w:cs="Times New Roman"/>
                <w:sz w:val="24"/>
                <w:szCs w:val="24"/>
              </w:rPr>
              <w:t>模组</w:t>
            </w:r>
            <w:r>
              <w:rPr>
                <w:rStyle w:val="font21"/>
                <w:rFonts w:eastAsia="方正仿宋_GBK"/>
                <w:sz w:val="24"/>
                <w:szCs w:val="24"/>
              </w:rPr>
              <w:t>-</w:t>
            </w:r>
            <w:r>
              <w:rPr>
                <w:rStyle w:val="font31"/>
                <w:rFonts w:ascii="Times New Roman" w:hAnsi="Times New Roman" w:cs="Times New Roman"/>
                <w:sz w:val="24"/>
                <w:szCs w:val="24"/>
              </w:rPr>
              <w:t>终端</w:t>
            </w:r>
            <w:r>
              <w:rPr>
                <w:rStyle w:val="font21"/>
                <w:rFonts w:eastAsia="方正仿宋_GBK"/>
                <w:sz w:val="24"/>
                <w:szCs w:val="24"/>
              </w:rPr>
              <w:t>-</w:t>
            </w:r>
            <w:r>
              <w:rPr>
                <w:rStyle w:val="font31"/>
                <w:rFonts w:ascii="Times New Roman" w:hAnsi="Times New Roman" w:cs="Times New Roman"/>
                <w:sz w:val="24"/>
                <w:szCs w:val="24"/>
              </w:rPr>
              <w:t>应用</w:t>
            </w:r>
            <w:r>
              <w:rPr>
                <w:rStyle w:val="font21"/>
                <w:rFonts w:eastAsia="方正仿宋_GBK"/>
                <w:sz w:val="24"/>
                <w:szCs w:val="24"/>
              </w:rPr>
              <w:t>”</w:t>
            </w:r>
            <w:r>
              <w:rPr>
                <w:rStyle w:val="font31"/>
                <w:rFonts w:ascii="Times New Roman" w:hAnsi="Times New Roman" w:cs="Times New Roman"/>
                <w:sz w:val="24"/>
                <w:szCs w:val="24"/>
              </w:rPr>
              <w:t>的中试服务平台。重点面向新型显示成果在</w:t>
            </w:r>
            <w:r>
              <w:rPr>
                <w:rStyle w:val="font21"/>
                <w:rFonts w:eastAsia="方正仿宋_GBK"/>
                <w:sz w:val="24"/>
                <w:szCs w:val="24"/>
              </w:rPr>
              <w:t>VR/AR</w:t>
            </w:r>
            <w:r>
              <w:rPr>
                <w:rStyle w:val="font31"/>
                <w:rFonts w:ascii="Times New Roman" w:hAnsi="Times New Roman" w:cs="Times New Roman"/>
                <w:sz w:val="24"/>
                <w:szCs w:val="24"/>
              </w:rPr>
              <w:t>、车载显示等领域的应用，为企业提供光学性能和弯折、振动、高温耐久等可靠性与环境适应性等中试产品测试评价服务。</w:t>
            </w:r>
          </w:p>
        </w:tc>
      </w:tr>
      <w:tr w:rsidR="003319E1" w14:paraId="717683C2" w14:textId="77777777">
        <w:trPr>
          <w:cantSplit/>
          <w:jc w:val="center"/>
        </w:trPr>
        <w:tc>
          <w:tcPr>
            <w:tcW w:w="272" w:type="pct"/>
            <w:shd w:val="clear" w:color="auto" w:fill="auto"/>
            <w:tcMar>
              <w:left w:w="57" w:type="dxa"/>
              <w:right w:w="57" w:type="dxa"/>
            </w:tcMar>
            <w:vAlign w:val="center"/>
          </w:tcPr>
          <w:p w14:paraId="3FBBA22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22</w:t>
            </w:r>
          </w:p>
        </w:tc>
        <w:tc>
          <w:tcPr>
            <w:tcW w:w="607" w:type="pct"/>
            <w:shd w:val="clear" w:color="auto" w:fill="auto"/>
            <w:tcMar>
              <w:left w:w="57" w:type="dxa"/>
              <w:right w:w="57" w:type="dxa"/>
            </w:tcMar>
            <w:vAlign w:val="center"/>
          </w:tcPr>
          <w:p w14:paraId="42C4C2F1"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高端装备</w:t>
            </w:r>
          </w:p>
        </w:tc>
        <w:tc>
          <w:tcPr>
            <w:tcW w:w="666" w:type="pct"/>
            <w:shd w:val="clear" w:color="auto" w:fill="auto"/>
            <w:tcMar>
              <w:left w:w="57" w:type="dxa"/>
              <w:right w:w="57" w:type="dxa"/>
            </w:tcMar>
            <w:vAlign w:val="center"/>
          </w:tcPr>
          <w:p w14:paraId="0524CD9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石化通用</w:t>
            </w:r>
            <w:r>
              <w:rPr>
                <w:rStyle w:val="font31"/>
                <w:rFonts w:ascii="Times New Roman" w:hAnsi="Times New Roman" w:cs="Times New Roman"/>
                <w:sz w:val="24"/>
                <w:szCs w:val="24"/>
              </w:rPr>
              <w:br/>
            </w:r>
            <w:r>
              <w:rPr>
                <w:rStyle w:val="font31"/>
                <w:rFonts w:ascii="Times New Roman" w:hAnsi="Times New Roman" w:cs="Times New Roman"/>
                <w:sz w:val="24"/>
                <w:szCs w:val="24"/>
              </w:rPr>
              <w:t>设备</w:t>
            </w:r>
          </w:p>
        </w:tc>
        <w:tc>
          <w:tcPr>
            <w:tcW w:w="3453" w:type="pct"/>
            <w:shd w:val="clear" w:color="auto" w:fill="auto"/>
            <w:tcMar>
              <w:left w:w="57" w:type="dxa"/>
              <w:right w:w="57" w:type="dxa"/>
            </w:tcMar>
            <w:vAlign w:val="center"/>
          </w:tcPr>
          <w:p w14:paraId="3BA00374"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瞄准高端技术、贴近现场工况，聚焦高温、高压、高含硫、大流量、性能负荷、综合评价等测试，加快建设中试平台，促进装备研制创新和推广应用。</w:t>
            </w:r>
          </w:p>
        </w:tc>
      </w:tr>
      <w:tr w:rsidR="003319E1" w14:paraId="115E9416" w14:textId="77777777">
        <w:trPr>
          <w:cantSplit/>
          <w:trHeight w:val="1621"/>
          <w:jc w:val="center"/>
        </w:trPr>
        <w:tc>
          <w:tcPr>
            <w:tcW w:w="272" w:type="pct"/>
            <w:shd w:val="clear" w:color="auto" w:fill="auto"/>
            <w:tcMar>
              <w:left w:w="57" w:type="dxa"/>
              <w:right w:w="57" w:type="dxa"/>
            </w:tcMar>
            <w:vAlign w:val="center"/>
          </w:tcPr>
          <w:p w14:paraId="22A0BA7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lastRenderedPageBreak/>
              <w:t>23</w:t>
            </w:r>
          </w:p>
        </w:tc>
        <w:tc>
          <w:tcPr>
            <w:tcW w:w="607" w:type="pct"/>
            <w:vMerge w:val="restart"/>
            <w:shd w:val="clear" w:color="auto" w:fill="auto"/>
            <w:tcMar>
              <w:left w:w="57" w:type="dxa"/>
              <w:right w:w="57" w:type="dxa"/>
            </w:tcMar>
            <w:vAlign w:val="center"/>
          </w:tcPr>
          <w:p w14:paraId="4E04A53C" w14:textId="77777777" w:rsidR="003319E1" w:rsidRDefault="000E081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高端装备</w:t>
            </w:r>
          </w:p>
        </w:tc>
        <w:tc>
          <w:tcPr>
            <w:tcW w:w="666" w:type="pct"/>
            <w:shd w:val="clear" w:color="auto" w:fill="auto"/>
            <w:tcMar>
              <w:left w:w="57" w:type="dxa"/>
              <w:right w:w="57" w:type="dxa"/>
            </w:tcMar>
            <w:vAlign w:val="center"/>
          </w:tcPr>
          <w:p w14:paraId="2638CE0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机械</w:t>
            </w:r>
          </w:p>
        </w:tc>
        <w:tc>
          <w:tcPr>
            <w:tcW w:w="3453" w:type="pct"/>
            <w:shd w:val="clear" w:color="auto" w:fill="auto"/>
            <w:tcMar>
              <w:left w:w="57" w:type="dxa"/>
              <w:right w:w="57" w:type="dxa"/>
            </w:tcMar>
            <w:vAlign w:val="center"/>
          </w:tcPr>
          <w:p w14:paraId="4A3ECDBB" w14:textId="77777777" w:rsidR="003319E1" w:rsidRDefault="000E0811">
            <w:pPr>
              <w:overflowPunct w:val="0"/>
              <w:adjustRightInd w:val="0"/>
              <w:snapToGrid w:val="0"/>
              <w:spacing w:beforeLines="20" w:before="62" w:afterLines="20" w:after="62"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搭建应用场景，对机械结构、部件及系统进行测试验证，有效保证设计功能要求。加强运行效能、效率、精度、负载能力等性能测试能力建设，提高耐久性测试、安全测试、环境适应性测试效率。</w:t>
            </w:r>
          </w:p>
        </w:tc>
      </w:tr>
      <w:tr w:rsidR="003319E1" w14:paraId="0308C665" w14:textId="77777777">
        <w:trPr>
          <w:cantSplit/>
          <w:trHeight w:val="1647"/>
          <w:jc w:val="center"/>
        </w:trPr>
        <w:tc>
          <w:tcPr>
            <w:tcW w:w="272" w:type="pct"/>
            <w:shd w:val="clear" w:color="auto" w:fill="auto"/>
            <w:tcMar>
              <w:left w:w="57" w:type="dxa"/>
              <w:right w:w="57" w:type="dxa"/>
            </w:tcMar>
            <w:vAlign w:val="center"/>
          </w:tcPr>
          <w:p w14:paraId="1816D70E"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24</w:t>
            </w:r>
          </w:p>
        </w:tc>
        <w:tc>
          <w:tcPr>
            <w:tcW w:w="607" w:type="pct"/>
            <w:vMerge/>
            <w:shd w:val="clear" w:color="auto" w:fill="auto"/>
            <w:tcMar>
              <w:left w:w="57" w:type="dxa"/>
              <w:right w:w="57" w:type="dxa"/>
            </w:tcMar>
            <w:vAlign w:val="center"/>
          </w:tcPr>
          <w:p w14:paraId="4352581C" w14:textId="77777777" w:rsidR="003319E1" w:rsidRDefault="003319E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086020F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机器人</w:t>
            </w:r>
          </w:p>
        </w:tc>
        <w:tc>
          <w:tcPr>
            <w:tcW w:w="3453" w:type="pct"/>
            <w:shd w:val="clear" w:color="auto" w:fill="auto"/>
            <w:tcMar>
              <w:left w:w="57" w:type="dxa"/>
              <w:right w:w="57" w:type="dxa"/>
            </w:tcMar>
            <w:vAlign w:val="center"/>
          </w:tcPr>
          <w:p w14:paraId="3813482B" w14:textId="77777777" w:rsidR="003319E1" w:rsidRDefault="000E0811">
            <w:pPr>
              <w:overflowPunct w:val="0"/>
              <w:adjustRightInd w:val="0"/>
              <w:snapToGrid w:val="0"/>
              <w:spacing w:beforeLines="20" w:before="62" w:afterLines="20" w:after="62" w:line="360" w:lineRule="exact"/>
              <w:textAlignment w:val="center"/>
              <w:rPr>
                <w:rFonts w:ascii="Times New Roman" w:eastAsia="方正仿宋_GBK" w:hAnsi="Times New Roman" w:cs="Times New Roman"/>
                <w:kern w:val="24"/>
                <w:sz w:val="24"/>
              </w:rPr>
            </w:pPr>
            <w:r>
              <w:rPr>
                <w:rFonts w:ascii="Times New Roman" w:eastAsia="方正仿宋_GBK" w:hAnsi="Times New Roman" w:cs="Times New Roman"/>
                <w:kern w:val="24"/>
                <w:sz w:val="24"/>
                <w:szCs w:val="24"/>
              </w:rPr>
              <w:t>强化复杂工况、特定应用场景下功能性能验证，加强覆盖整机及关键部件产品的环境适应性、可靠性、安全性等测试能力。建设模拟生产线环境，验证机器人与其他设备协同作业能力。</w:t>
            </w:r>
          </w:p>
        </w:tc>
      </w:tr>
      <w:tr w:rsidR="003319E1" w14:paraId="023FFAEF" w14:textId="77777777">
        <w:trPr>
          <w:cantSplit/>
          <w:trHeight w:val="1620"/>
          <w:jc w:val="center"/>
        </w:trPr>
        <w:tc>
          <w:tcPr>
            <w:tcW w:w="272" w:type="pct"/>
            <w:shd w:val="clear" w:color="auto" w:fill="auto"/>
            <w:tcMar>
              <w:left w:w="57" w:type="dxa"/>
              <w:right w:w="57" w:type="dxa"/>
            </w:tcMar>
            <w:vAlign w:val="center"/>
          </w:tcPr>
          <w:p w14:paraId="194317A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25</w:t>
            </w:r>
          </w:p>
        </w:tc>
        <w:tc>
          <w:tcPr>
            <w:tcW w:w="607" w:type="pct"/>
            <w:vMerge/>
            <w:shd w:val="clear" w:color="auto" w:fill="auto"/>
            <w:tcMar>
              <w:left w:w="57" w:type="dxa"/>
              <w:right w:w="57" w:type="dxa"/>
            </w:tcMar>
            <w:vAlign w:val="center"/>
          </w:tcPr>
          <w:p w14:paraId="34E0DD5C" w14:textId="77777777" w:rsidR="003319E1" w:rsidRDefault="003319E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4CB6A084"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人形机器人</w:t>
            </w:r>
          </w:p>
        </w:tc>
        <w:tc>
          <w:tcPr>
            <w:tcW w:w="3453" w:type="pct"/>
            <w:shd w:val="clear" w:color="auto" w:fill="auto"/>
            <w:tcMar>
              <w:left w:w="57" w:type="dxa"/>
              <w:right w:w="57" w:type="dxa"/>
            </w:tcMar>
            <w:vAlign w:val="center"/>
          </w:tcPr>
          <w:p w14:paraId="01886172" w14:textId="77777777" w:rsidR="003319E1" w:rsidRDefault="000E0811">
            <w:pPr>
              <w:overflowPunct w:val="0"/>
              <w:adjustRightInd w:val="0"/>
              <w:snapToGrid w:val="0"/>
              <w:spacing w:beforeLines="20" w:before="62" w:afterLines="20" w:after="62" w:line="360" w:lineRule="exact"/>
              <w:textAlignment w:val="center"/>
              <w:rPr>
                <w:rFonts w:ascii="Times New Roman" w:eastAsia="方正仿宋_GBK" w:hAnsi="Times New Roman" w:cs="Times New Roman"/>
                <w:kern w:val="24"/>
                <w:sz w:val="24"/>
              </w:rPr>
            </w:pPr>
            <w:r>
              <w:rPr>
                <w:rFonts w:ascii="Times New Roman" w:eastAsia="方正仿宋_GBK" w:hAnsi="Times New Roman" w:cs="Times New Roman"/>
                <w:kern w:val="24"/>
                <w:sz w:val="24"/>
                <w:szCs w:val="24"/>
              </w:rPr>
              <w:t>打造覆盖智能控制、运动控制及机械结构等方面的中试验证能力，搭建应用场景，开展行走、抓取、操作物体等运动能力验证及多模态交互验证，提升传感器、执行器、控制系统等硬件与软件间适配验证能力。</w:t>
            </w:r>
          </w:p>
        </w:tc>
      </w:tr>
      <w:tr w:rsidR="003319E1" w14:paraId="0AFD5B11" w14:textId="77777777">
        <w:trPr>
          <w:cantSplit/>
          <w:jc w:val="center"/>
        </w:trPr>
        <w:tc>
          <w:tcPr>
            <w:tcW w:w="272" w:type="pct"/>
            <w:shd w:val="clear" w:color="auto" w:fill="auto"/>
            <w:tcMar>
              <w:left w:w="57" w:type="dxa"/>
              <w:right w:w="57" w:type="dxa"/>
            </w:tcMar>
            <w:vAlign w:val="center"/>
          </w:tcPr>
          <w:p w14:paraId="0BA3BF9C"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26</w:t>
            </w:r>
          </w:p>
        </w:tc>
        <w:tc>
          <w:tcPr>
            <w:tcW w:w="607" w:type="pct"/>
            <w:vMerge/>
            <w:shd w:val="clear" w:color="auto" w:fill="auto"/>
            <w:tcMar>
              <w:left w:w="57" w:type="dxa"/>
              <w:right w:w="57" w:type="dxa"/>
            </w:tcMar>
            <w:vAlign w:val="center"/>
          </w:tcPr>
          <w:p w14:paraId="2F6E214B" w14:textId="77777777" w:rsidR="003319E1" w:rsidRDefault="003319E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5803EE03"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仪器仪表</w:t>
            </w:r>
          </w:p>
        </w:tc>
        <w:tc>
          <w:tcPr>
            <w:tcW w:w="3453" w:type="pct"/>
            <w:shd w:val="clear" w:color="auto" w:fill="auto"/>
            <w:tcMar>
              <w:left w:w="57" w:type="dxa"/>
              <w:right w:w="57" w:type="dxa"/>
            </w:tcMar>
            <w:vAlign w:val="center"/>
          </w:tcPr>
          <w:p w14:paraId="105DCBA3" w14:textId="77777777" w:rsidR="003319E1" w:rsidRDefault="000E0811">
            <w:pPr>
              <w:overflowPunct w:val="0"/>
              <w:adjustRightInd w:val="0"/>
              <w:snapToGrid w:val="0"/>
              <w:spacing w:beforeLines="20" w:before="62" w:afterLines="20" w:after="62" w:line="360" w:lineRule="exact"/>
              <w:textAlignment w:val="center"/>
              <w:rPr>
                <w:rFonts w:ascii="Times New Roman" w:eastAsia="等线" w:hAnsi="Times New Roman" w:cs="Times New Roman"/>
                <w:kern w:val="24"/>
                <w:sz w:val="24"/>
              </w:rPr>
            </w:pPr>
            <w:r>
              <w:rPr>
                <w:rStyle w:val="font31"/>
                <w:rFonts w:ascii="Times New Roman" w:hAnsi="Times New Roman" w:cs="Times New Roman"/>
                <w:kern w:val="24"/>
                <w:sz w:val="24"/>
                <w:szCs w:val="24"/>
              </w:rPr>
              <w:t>建设研发设计、精密加工、测试标校等中试验证平台，开展产品性能指标、实际样品测试比对、可靠性稳定性和耐用性综合评价。</w:t>
            </w:r>
          </w:p>
        </w:tc>
      </w:tr>
      <w:tr w:rsidR="003319E1" w14:paraId="43B80F1B" w14:textId="77777777">
        <w:trPr>
          <w:cantSplit/>
          <w:trHeight w:val="927"/>
          <w:jc w:val="center"/>
        </w:trPr>
        <w:tc>
          <w:tcPr>
            <w:tcW w:w="272" w:type="pct"/>
            <w:shd w:val="clear" w:color="auto" w:fill="auto"/>
            <w:tcMar>
              <w:left w:w="57" w:type="dxa"/>
              <w:right w:w="57" w:type="dxa"/>
            </w:tcMar>
            <w:vAlign w:val="center"/>
          </w:tcPr>
          <w:p w14:paraId="75E365C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27</w:t>
            </w:r>
          </w:p>
        </w:tc>
        <w:tc>
          <w:tcPr>
            <w:tcW w:w="607" w:type="pct"/>
            <w:vMerge/>
            <w:shd w:val="clear" w:color="auto" w:fill="auto"/>
            <w:tcMar>
              <w:left w:w="57" w:type="dxa"/>
              <w:right w:w="57" w:type="dxa"/>
            </w:tcMar>
            <w:vAlign w:val="center"/>
          </w:tcPr>
          <w:p w14:paraId="43130D26" w14:textId="77777777" w:rsidR="003319E1" w:rsidRDefault="003319E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7BF272FE"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工业母机</w:t>
            </w:r>
          </w:p>
        </w:tc>
        <w:tc>
          <w:tcPr>
            <w:tcW w:w="3453" w:type="pct"/>
            <w:shd w:val="clear" w:color="auto" w:fill="auto"/>
            <w:tcMar>
              <w:left w:w="57" w:type="dxa"/>
              <w:right w:w="57" w:type="dxa"/>
            </w:tcMar>
            <w:vAlign w:val="center"/>
          </w:tcPr>
          <w:p w14:paraId="22608616" w14:textId="77777777" w:rsidR="003319E1" w:rsidRDefault="000E0811">
            <w:pPr>
              <w:overflowPunct w:val="0"/>
              <w:adjustRightInd w:val="0"/>
              <w:snapToGrid w:val="0"/>
              <w:spacing w:beforeLines="20" w:before="62" w:afterLines="20" w:after="62" w:line="360" w:lineRule="exact"/>
              <w:textAlignment w:val="center"/>
              <w:rPr>
                <w:rFonts w:ascii="Times New Roman" w:eastAsia="方正仿宋_GBK" w:hAnsi="Times New Roman" w:cs="Times New Roman"/>
                <w:kern w:val="24"/>
                <w:sz w:val="24"/>
              </w:rPr>
            </w:pPr>
            <w:r>
              <w:rPr>
                <w:rFonts w:ascii="Times New Roman" w:eastAsia="方正仿宋_GBK" w:hAnsi="Times New Roman" w:cs="Times New Roman"/>
                <w:kern w:val="24"/>
                <w:sz w:val="24"/>
                <w:szCs w:val="24"/>
              </w:rPr>
              <w:t>建设测试验证、设备验证能力，提升产品一致性、稳定性、可靠性，开展应用验证，加快工业母机产品适配适用。</w:t>
            </w:r>
          </w:p>
        </w:tc>
      </w:tr>
      <w:tr w:rsidR="003319E1" w14:paraId="28570ABF" w14:textId="77777777">
        <w:trPr>
          <w:cantSplit/>
          <w:trHeight w:val="1050"/>
          <w:jc w:val="center"/>
        </w:trPr>
        <w:tc>
          <w:tcPr>
            <w:tcW w:w="272" w:type="pct"/>
            <w:shd w:val="clear" w:color="auto" w:fill="auto"/>
            <w:tcMar>
              <w:left w:w="57" w:type="dxa"/>
              <w:right w:w="57" w:type="dxa"/>
            </w:tcMar>
            <w:vAlign w:val="center"/>
          </w:tcPr>
          <w:p w14:paraId="53CEAF1D"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28</w:t>
            </w:r>
          </w:p>
        </w:tc>
        <w:tc>
          <w:tcPr>
            <w:tcW w:w="607" w:type="pct"/>
            <w:vMerge/>
            <w:shd w:val="clear" w:color="auto" w:fill="auto"/>
            <w:tcMar>
              <w:left w:w="57" w:type="dxa"/>
              <w:right w:w="57" w:type="dxa"/>
            </w:tcMar>
            <w:vAlign w:val="center"/>
          </w:tcPr>
          <w:p w14:paraId="256B0775" w14:textId="77777777" w:rsidR="003319E1" w:rsidRDefault="003319E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28A845A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轨道交通</w:t>
            </w:r>
          </w:p>
        </w:tc>
        <w:tc>
          <w:tcPr>
            <w:tcW w:w="3453" w:type="pct"/>
            <w:shd w:val="clear" w:color="auto" w:fill="auto"/>
            <w:tcMar>
              <w:left w:w="57" w:type="dxa"/>
              <w:right w:w="57" w:type="dxa"/>
            </w:tcMar>
            <w:vAlign w:val="center"/>
          </w:tcPr>
          <w:p w14:paraId="0C2F90F8" w14:textId="77777777" w:rsidR="003319E1" w:rsidRDefault="000E0811">
            <w:pPr>
              <w:overflowPunct w:val="0"/>
              <w:adjustRightInd w:val="0"/>
              <w:snapToGrid w:val="0"/>
              <w:spacing w:beforeLines="20" w:before="62" w:afterLines="20" w:after="62" w:line="360" w:lineRule="exact"/>
              <w:textAlignment w:val="center"/>
              <w:rPr>
                <w:rFonts w:ascii="Times New Roman" w:eastAsia="等线" w:hAnsi="Times New Roman" w:cs="Times New Roman"/>
                <w:kern w:val="24"/>
                <w:sz w:val="24"/>
              </w:rPr>
            </w:pPr>
            <w:r>
              <w:rPr>
                <w:rStyle w:val="font31"/>
                <w:rFonts w:ascii="Times New Roman" w:hAnsi="Times New Roman" w:cs="Times New Roman"/>
                <w:kern w:val="24"/>
                <w:sz w:val="24"/>
                <w:szCs w:val="24"/>
              </w:rPr>
              <w:t>加强轨道交通载运装备综合实验与系统试验验证技术能力，完善技术标准与规范。</w:t>
            </w:r>
          </w:p>
        </w:tc>
      </w:tr>
      <w:tr w:rsidR="003319E1" w14:paraId="5DEE23BF" w14:textId="77777777">
        <w:trPr>
          <w:cantSplit/>
          <w:trHeight w:val="1993"/>
          <w:jc w:val="center"/>
        </w:trPr>
        <w:tc>
          <w:tcPr>
            <w:tcW w:w="272" w:type="pct"/>
            <w:shd w:val="clear" w:color="auto" w:fill="auto"/>
            <w:tcMar>
              <w:left w:w="57" w:type="dxa"/>
              <w:right w:w="57" w:type="dxa"/>
            </w:tcMar>
            <w:vAlign w:val="center"/>
          </w:tcPr>
          <w:p w14:paraId="5BD869BC"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29</w:t>
            </w:r>
          </w:p>
        </w:tc>
        <w:tc>
          <w:tcPr>
            <w:tcW w:w="607" w:type="pct"/>
            <w:vMerge/>
            <w:shd w:val="clear" w:color="auto" w:fill="auto"/>
            <w:tcMar>
              <w:left w:w="57" w:type="dxa"/>
              <w:right w:w="57" w:type="dxa"/>
            </w:tcMar>
            <w:vAlign w:val="center"/>
          </w:tcPr>
          <w:p w14:paraId="476C5C9C" w14:textId="77777777" w:rsidR="003319E1" w:rsidRDefault="003319E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p>
        </w:tc>
        <w:tc>
          <w:tcPr>
            <w:tcW w:w="666" w:type="pct"/>
            <w:shd w:val="clear" w:color="auto" w:fill="auto"/>
            <w:tcMar>
              <w:left w:w="57" w:type="dxa"/>
              <w:right w:w="57" w:type="dxa"/>
            </w:tcMar>
            <w:vAlign w:val="center"/>
          </w:tcPr>
          <w:p w14:paraId="064EC000"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安全应急</w:t>
            </w:r>
            <w:r>
              <w:rPr>
                <w:rStyle w:val="font31"/>
                <w:rFonts w:ascii="Times New Roman" w:hAnsi="Times New Roman" w:cs="Times New Roman"/>
                <w:sz w:val="24"/>
                <w:szCs w:val="24"/>
              </w:rPr>
              <w:br/>
            </w:r>
            <w:r>
              <w:rPr>
                <w:rStyle w:val="font31"/>
                <w:rFonts w:ascii="Times New Roman" w:hAnsi="Times New Roman" w:cs="Times New Roman"/>
                <w:sz w:val="24"/>
                <w:szCs w:val="24"/>
              </w:rPr>
              <w:t>装备</w:t>
            </w:r>
          </w:p>
        </w:tc>
        <w:tc>
          <w:tcPr>
            <w:tcW w:w="3453" w:type="pct"/>
            <w:shd w:val="clear" w:color="auto" w:fill="auto"/>
            <w:tcMar>
              <w:left w:w="57" w:type="dxa"/>
              <w:right w:w="57" w:type="dxa"/>
            </w:tcMar>
            <w:vAlign w:val="center"/>
          </w:tcPr>
          <w:p w14:paraId="79AA4EA6" w14:textId="77777777" w:rsidR="003319E1" w:rsidRDefault="000E0811">
            <w:pPr>
              <w:overflowPunct w:val="0"/>
              <w:adjustRightInd w:val="0"/>
              <w:snapToGrid w:val="0"/>
              <w:spacing w:beforeLines="20" w:before="62" w:afterLines="20" w:after="62" w:line="360" w:lineRule="exact"/>
              <w:textAlignment w:val="center"/>
              <w:rPr>
                <w:rFonts w:ascii="Times New Roman" w:eastAsia="方正仿宋_GBK" w:hAnsi="Times New Roman" w:cs="Times New Roman"/>
                <w:kern w:val="24"/>
                <w:sz w:val="24"/>
              </w:rPr>
            </w:pPr>
            <w:r>
              <w:rPr>
                <w:rFonts w:ascii="Times New Roman" w:eastAsia="方正仿宋_GBK" w:hAnsi="Times New Roman" w:cs="Times New Roman"/>
                <w:kern w:val="24"/>
                <w:sz w:val="24"/>
                <w:szCs w:val="24"/>
              </w:rPr>
              <w:t>强化实战场景下装备的功能性能验证，依托数字孪生、虚拟现实等技术搭建模拟仿真系统，搭建火灾、洪涝、地震等实战验证基地，建设重点安全应急装备中试生产线，进一步提升安全应急装备的一致性、稳定性和可靠性，促进安全应急装备创新发展。</w:t>
            </w:r>
          </w:p>
        </w:tc>
      </w:tr>
      <w:tr w:rsidR="003319E1" w14:paraId="14F4D22C" w14:textId="77777777">
        <w:trPr>
          <w:cantSplit/>
          <w:trHeight w:val="1714"/>
          <w:jc w:val="center"/>
        </w:trPr>
        <w:tc>
          <w:tcPr>
            <w:tcW w:w="272" w:type="pct"/>
            <w:shd w:val="clear" w:color="auto" w:fill="auto"/>
            <w:tcMar>
              <w:left w:w="57" w:type="dxa"/>
              <w:right w:w="57" w:type="dxa"/>
            </w:tcMar>
            <w:vAlign w:val="center"/>
          </w:tcPr>
          <w:p w14:paraId="7BA44B6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30</w:t>
            </w:r>
          </w:p>
        </w:tc>
        <w:tc>
          <w:tcPr>
            <w:tcW w:w="607" w:type="pct"/>
            <w:vMerge w:val="restart"/>
            <w:shd w:val="clear" w:color="auto" w:fill="auto"/>
            <w:tcMar>
              <w:left w:w="57" w:type="dxa"/>
              <w:right w:w="57" w:type="dxa"/>
            </w:tcMar>
            <w:vAlign w:val="center"/>
          </w:tcPr>
          <w:p w14:paraId="4D5880A4"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pacing w:val="-12"/>
                <w:sz w:val="24"/>
              </w:rPr>
            </w:pPr>
            <w:r>
              <w:rPr>
                <w:rStyle w:val="font31"/>
                <w:rFonts w:ascii="Times New Roman" w:hAnsi="Times New Roman" w:cs="Times New Roman"/>
                <w:spacing w:val="-12"/>
                <w:sz w:val="24"/>
                <w:szCs w:val="24"/>
              </w:rPr>
              <w:t>新能源汽车</w:t>
            </w:r>
          </w:p>
        </w:tc>
        <w:tc>
          <w:tcPr>
            <w:tcW w:w="666" w:type="pct"/>
            <w:shd w:val="clear" w:color="auto" w:fill="auto"/>
            <w:tcMar>
              <w:left w:w="57" w:type="dxa"/>
              <w:right w:w="57" w:type="dxa"/>
            </w:tcMar>
            <w:vAlign w:val="center"/>
          </w:tcPr>
          <w:p w14:paraId="45548C1E"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汽车</w:t>
            </w:r>
          </w:p>
        </w:tc>
        <w:tc>
          <w:tcPr>
            <w:tcW w:w="3453" w:type="pct"/>
            <w:shd w:val="clear" w:color="auto" w:fill="auto"/>
            <w:tcMar>
              <w:left w:w="57" w:type="dxa"/>
              <w:right w:w="57" w:type="dxa"/>
            </w:tcMar>
            <w:vAlign w:val="center"/>
          </w:tcPr>
          <w:p w14:paraId="25869D51"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有效利用大数据、云计算、物联网、人工智能等信息技术，提升汽车设计验证能力，提高性能测试、耐久性测试、安全测试、</w:t>
            </w:r>
            <w:r>
              <w:rPr>
                <w:rStyle w:val="font21"/>
                <w:rFonts w:eastAsia="方正仿宋_GBK"/>
                <w:sz w:val="24"/>
                <w:szCs w:val="24"/>
              </w:rPr>
              <w:t>NVH</w:t>
            </w:r>
            <w:r>
              <w:rPr>
                <w:rStyle w:val="font31"/>
                <w:rFonts w:ascii="Times New Roman" w:hAnsi="Times New Roman" w:cs="Times New Roman"/>
                <w:sz w:val="24"/>
                <w:szCs w:val="24"/>
              </w:rPr>
              <w:t>测试、环境适应性测试、电子系统测试等智能化水平。</w:t>
            </w:r>
          </w:p>
        </w:tc>
      </w:tr>
      <w:tr w:rsidR="003319E1" w14:paraId="78652BD1" w14:textId="77777777">
        <w:trPr>
          <w:cantSplit/>
          <w:jc w:val="center"/>
        </w:trPr>
        <w:tc>
          <w:tcPr>
            <w:tcW w:w="272" w:type="pct"/>
            <w:shd w:val="clear" w:color="auto" w:fill="auto"/>
            <w:tcMar>
              <w:left w:w="57" w:type="dxa"/>
              <w:right w:w="57" w:type="dxa"/>
            </w:tcMar>
            <w:vAlign w:val="center"/>
          </w:tcPr>
          <w:p w14:paraId="53427E6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lastRenderedPageBreak/>
              <w:t>31</w:t>
            </w:r>
          </w:p>
        </w:tc>
        <w:tc>
          <w:tcPr>
            <w:tcW w:w="607" w:type="pct"/>
            <w:vMerge/>
            <w:shd w:val="clear" w:color="auto" w:fill="auto"/>
            <w:tcMar>
              <w:left w:w="57" w:type="dxa"/>
              <w:right w:w="57" w:type="dxa"/>
            </w:tcMar>
            <w:vAlign w:val="center"/>
          </w:tcPr>
          <w:p w14:paraId="3B621344"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6B1DC601" w14:textId="053ADF81"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新能源智能网联汽车</w:t>
            </w:r>
          </w:p>
        </w:tc>
        <w:tc>
          <w:tcPr>
            <w:tcW w:w="3453" w:type="pct"/>
            <w:shd w:val="clear" w:color="auto" w:fill="auto"/>
            <w:tcMar>
              <w:left w:w="57" w:type="dxa"/>
              <w:right w:w="57" w:type="dxa"/>
            </w:tcMar>
            <w:vAlign w:val="center"/>
          </w:tcPr>
          <w:p w14:paraId="5114E6B6"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加强动力电池多因素耦合可靠性和安全性评价、多体系动力电池量产工艺开发与中试验证、新材料配方验证及新体系电池性能测试及评价。围绕智能底盘功能、性能、功能安全，集成极限工况测试场景、故障失效场景、动力学控制测试场景。开发面向高级别智能驾驶测试验证的场景数据采集、在环测试应用、实时反馈迭代能力。</w:t>
            </w:r>
          </w:p>
        </w:tc>
      </w:tr>
      <w:tr w:rsidR="003319E1" w14:paraId="1A8D0FC7" w14:textId="77777777">
        <w:trPr>
          <w:cantSplit/>
          <w:jc w:val="center"/>
        </w:trPr>
        <w:tc>
          <w:tcPr>
            <w:tcW w:w="272" w:type="pct"/>
            <w:shd w:val="clear" w:color="auto" w:fill="auto"/>
            <w:tcMar>
              <w:left w:w="57" w:type="dxa"/>
              <w:right w:w="57" w:type="dxa"/>
            </w:tcMar>
            <w:vAlign w:val="center"/>
          </w:tcPr>
          <w:p w14:paraId="4E1F6742"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32</w:t>
            </w:r>
          </w:p>
        </w:tc>
        <w:tc>
          <w:tcPr>
            <w:tcW w:w="607" w:type="pct"/>
            <w:shd w:val="clear" w:color="auto" w:fill="auto"/>
            <w:tcMar>
              <w:left w:w="57" w:type="dxa"/>
              <w:right w:w="57" w:type="dxa"/>
            </w:tcMar>
            <w:vAlign w:val="center"/>
          </w:tcPr>
          <w:p w14:paraId="43C03C2E"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航空航天</w:t>
            </w:r>
          </w:p>
        </w:tc>
        <w:tc>
          <w:tcPr>
            <w:tcW w:w="666" w:type="pct"/>
            <w:shd w:val="clear" w:color="auto" w:fill="auto"/>
            <w:tcMar>
              <w:left w:w="57" w:type="dxa"/>
              <w:right w:w="57" w:type="dxa"/>
            </w:tcMar>
            <w:vAlign w:val="center"/>
          </w:tcPr>
          <w:p w14:paraId="350CAE5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航空装备</w:t>
            </w:r>
          </w:p>
        </w:tc>
        <w:tc>
          <w:tcPr>
            <w:tcW w:w="3453" w:type="pct"/>
            <w:shd w:val="clear" w:color="auto" w:fill="auto"/>
            <w:tcMar>
              <w:left w:w="57" w:type="dxa"/>
              <w:right w:w="57" w:type="dxa"/>
            </w:tcMar>
            <w:vAlign w:val="center"/>
          </w:tcPr>
          <w:p w14:paraId="65CCD92F"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论证建设民用大飞机先进技术验证飞机平台、面向商用航空发动机验证的通用飞行平台、电动</w:t>
            </w:r>
            <w:r>
              <w:rPr>
                <w:rStyle w:val="font21"/>
                <w:rFonts w:eastAsia="方正仿宋_GBK"/>
                <w:sz w:val="24"/>
                <w:szCs w:val="24"/>
              </w:rPr>
              <w:t>/</w:t>
            </w:r>
            <w:r>
              <w:rPr>
                <w:rStyle w:val="font31"/>
                <w:rFonts w:ascii="Times New Roman" w:hAnsi="Times New Roman" w:cs="Times New Roman"/>
                <w:sz w:val="24"/>
                <w:szCs w:val="24"/>
              </w:rPr>
              <w:t>氢能运输类飞机技术验证平台、飞行器动力基础部件适航验证平台等，提升航空领域中试验证能力。</w:t>
            </w:r>
          </w:p>
        </w:tc>
      </w:tr>
      <w:tr w:rsidR="003319E1" w14:paraId="2851E6FC" w14:textId="77777777">
        <w:trPr>
          <w:cantSplit/>
          <w:jc w:val="center"/>
        </w:trPr>
        <w:tc>
          <w:tcPr>
            <w:tcW w:w="272" w:type="pct"/>
            <w:shd w:val="clear" w:color="auto" w:fill="auto"/>
            <w:tcMar>
              <w:left w:w="57" w:type="dxa"/>
              <w:right w:w="57" w:type="dxa"/>
            </w:tcMar>
            <w:vAlign w:val="center"/>
          </w:tcPr>
          <w:p w14:paraId="09CB6573"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33</w:t>
            </w:r>
          </w:p>
        </w:tc>
        <w:tc>
          <w:tcPr>
            <w:tcW w:w="607" w:type="pct"/>
            <w:vMerge w:val="restart"/>
            <w:shd w:val="clear" w:color="auto" w:fill="auto"/>
            <w:tcMar>
              <w:left w:w="57" w:type="dxa"/>
              <w:right w:w="57" w:type="dxa"/>
            </w:tcMar>
            <w:vAlign w:val="center"/>
          </w:tcPr>
          <w:p w14:paraId="2DBEB0B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新一代信息通信</w:t>
            </w:r>
          </w:p>
        </w:tc>
        <w:tc>
          <w:tcPr>
            <w:tcW w:w="666" w:type="pct"/>
            <w:shd w:val="clear" w:color="auto" w:fill="auto"/>
            <w:tcMar>
              <w:left w:w="57" w:type="dxa"/>
              <w:right w:w="57" w:type="dxa"/>
            </w:tcMar>
            <w:vAlign w:val="center"/>
          </w:tcPr>
          <w:p w14:paraId="6681033C"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通信设备</w:t>
            </w:r>
          </w:p>
        </w:tc>
        <w:tc>
          <w:tcPr>
            <w:tcW w:w="3453" w:type="pct"/>
            <w:shd w:val="clear" w:color="auto" w:fill="auto"/>
            <w:tcMar>
              <w:left w:w="57" w:type="dxa"/>
              <w:right w:w="57" w:type="dxa"/>
            </w:tcMar>
            <w:vAlign w:val="center"/>
          </w:tcPr>
          <w:p w14:paraId="1B40DC7C"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开展移动通信、光通信、数据通信等领域关键元器件和重点设备中试验证技术攻关，建立覆盖通信关键设备的功能、性能以及可靠性评价等中试平台和服务能力。</w:t>
            </w:r>
          </w:p>
        </w:tc>
      </w:tr>
      <w:tr w:rsidR="003319E1" w14:paraId="1F21B66D" w14:textId="77777777">
        <w:trPr>
          <w:cantSplit/>
          <w:jc w:val="center"/>
        </w:trPr>
        <w:tc>
          <w:tcPr>
            <w:tcW w:w="272" w:type="pct"/>
            <w:shd w:val="clear" w:color="auto" w:fill="auto"/>
            <w:tcMar>
              <w:left w:w="57" w:type="dxa"/>
              <w:right w:w="57" w:type="dxa"/>
            </w:tcMar>
            <w:vAlign w:val="center"/>
          </w:tcPr>
          <w:p w14:paraId="6B6BBF33"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kern w:val="0"/>
                <w:sz w:val="24"/>
              </w:rPr>
            </w:pPr>
            <w:r>
              <w:rPr>
                <w:rFonts w:ascii="Times New Roman" w:eastAsia="等线" w:hAnsi="Times New Roman" w:cs="Times New Roman"/>
                <w:kern w:val="0"/>
                <w:sz w:val="24"/>
                <w:szCs w:val="24"/>
              </w:rPr>
              <w:t>34</w:t>
            </w:r>
          </w:p>
        </w:tc>
        <w:tc>
          <w:tcPr>
            <w:tcW w:w="607" w:type="pct"/>
            <w:vMerge/>
            <w:shd w:val="clear" w:color="auto" w:fill="auto"/>
            <w:tcMar>
              <w:left w:w="57" w:type="dxa"/>
              <w:right w:w="57" w:type="dxa"/>
            </w:tcMar>
            <w:vAlign w:val="center"/>
          </w:tcPr>
          <w:p w14:paraId="302E5913" w14:textId="77777777" w:rsidR="003319E1" w:rsidRDefault="003319E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p>
        </w:tc>
        <w:tc>
          <w:tcPr>
            <w:tcW w:w="666" w:type="pct"/>
            <w:shd w:val="clear" w:color="auto" w:fill="auto"/>
            <w:tcMar>
              <w:left w:w="57" w:type="dxa"/>
              <w:right w:w="57" w:type="dxa"/>
            </w:tcMar>
            <w:vAlign w:val="center"/>
          </w:tcPr>
          <w:p w14:paraId="64BD03C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量子信息</w:t>
            </w:r>
          </w:p>
        </w:tc>
        <w:tc>
          <w:tcPr>
            <w:tcW w:w="3453" w:type="pct"/>
            <w:shd w:val="clear" w:color="auto" w:fill="auto"/>
            <w:tcMar>
              <w:left w:w="57" w:type="dxa"/>
              <w:right w:w="57" w:type="dxa"/>
            </w:tcMar>
            <w:vAlign w:val="center"/>
          </w:tcPr>
          <w:p w14:paraId="36BFE841"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围绕量子算法可行性、量子通信安全性、量子算法和协议有效性开展验证，加强量子比特相干性、量子门保真度、量子纠缠生成和维持等性能指标验证，开展量子技术环境适应性测试，增强量子纠错和容错能力。</w:t>
            </w:r>
          </w:p>
        </w:tc>
      </w:tr>
      <w:tr w:rsidR="003319E1" w14:paraId="5B8A9B22" w14:textId="77777777">
        <w:trPr>
          <w:cantSplit/>
          <w:jc w:val="center"/>
        </w:trPr>
        <w:tc>
          <w:tcPr>
            <w:tcW w:w="272" w:type="pct"/>
            <w:shd w:val="clear" w:color="auto" w:fill="auto"/>
            <w:tcMar>
              <w:left w:w="57" w:type="dxa"/>
              <w:right w:w="57" w:type="dxa"/>
            </w:tcMar>
            <w:vAlign w:val="center"/>
          </w:tcPr>
          <w:p w14:paraId="6833AFD5"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35</w:t>
            </w:r>
          </w:p>
        </w:tc>
        <w:tc>
          <w:tcPr>
            <w:tcW w:w="607" w:type="pct"/>
            <w:vMerge/>
            <w:shd w:val="clear" w:color="auto" w:fill="auto"/>
            <w:tcMar>
              <w:left w:w="57" w:type="dxa"/>
              <w:right w:w="57" w:type="dxa"/>
            </w:tcMar>
            <w:vAlign w:val="center"/>
          </w:tcPr>
          <w:p w14:paraId="620C1848"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664D0539"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北斗导航</w:t>
            </w:r>
          </w:p>
        </w:tc>
        <w:tc>
          <w:tcPr>
            <w:tcW w:w="3453" w:type="pct"/>
            <w:shd w:val="clear" w:color="auto" w:fill="auto"/>
            <w:tcMar>
              <w:left w:w="57" w:type="dxa"/>
              <w:right w:w="57" w:type="dxa"/>
            </w:tcMar>
            <w:vAlign w:val="center"/>
          </w:tcPr>
          <w:p w14:paraId="5DC7868A"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面向未来</w:t>
            </w:r>
            <w:r>
              <w:rPr>
                <w:rStyle w:val="font21"/>
                <w:rFonts w:eastAsia="方正仿宋_GBK"/>
                <w:sz w:val="24"/>
                <w:szCs w:val="24"/>
              </w:rPr>
              <w:t>“</w:t>
            </w:r>
            <w:r>
              <w:rPr>
                <w:rStyle w:val="font31"/>
                <w:rFonts w:ascii="Times New Roman" w:hAnsi="Times New Roman" w:cs="Times New Roman"/>
                <w:sz w:val="24"/>
                <w:szCs w:val="24"/>
              </w:rPr>
              <w:t>北斗</w:t>
            </w:r>
            <w:r>
              <w:rPr>
                <w:rStyle w:val="font21"/>
                <w:rFonts w:eastAsia="方正仿宋_GBK"/>
                <w:sz w:val="24"/>
                <w:szCs w:val="24"/>
              </w:rPr>
              <w:t>+”“+</w:t>
            </w:r>
            <w:r>
              <w:rPr>
                <w:rStyle w:val="font31"/>
                <w:rFonts w:ascii="Times New Roman" w:hAnsi="Times New Roman" w:cs="Times New Roman"/>
                <w:sz w:val="24"/>
                <w:szCs w:val="24"/>
              </w:rPr>
              <w:t>北斗</w:t>
            </w:r>
            <w:r>
              <w:rPr>
                <w:rStyle w:val="font21"/>
                <w:rFonts w:eastAsia="方正仿宋_GBK"/>
                <w:sz w:val="24"/>
                <w:szCs w:val="24"/>
              </w:rPr>
              <w:t>”</w:t>
            </w:r>
            <w:r>
              <w:rPr>
                <w:rStyle w:val="font31"/>
                <w:rFonts w:ascii="Times New Roman" w:hAnsi="Times New Roman" w:cs="Times New Roman"/>
                <w:sz w:val="24"/>
                <w:szCs w:val="24"/>
              </w:rPr>
              <w:t>时空信息融合应用体系，建立覆盖</w:t>
            </w:r>
            <w:r>
              <w:rPr>
                <w:rStyle w:val="font21"/>
                <w:rFonts w:eastAsia="方正仿宋_GBK"/>
                <w:sz w:val="24"/>
                <w:szCs w:val="24"/>
              </w:rPr>
              <w:t>“</w:t>
            </w:r>
            <w:r>
              <w:rPr>
                <w:rStyle w:val="font31"/>
                <w:rFonts w:ascii="Times New Roman" w:hAnsi="Times New Roman" w:cs="Times New Roman"/>
                <w:sz w:val="24"/>
                <w:szCs w:val="24"/>
              </w:rPr>
              <w:t>芯片</w:t>
            </w:r>
            <w:r>
              <w:rPr>
                <w:rStyle w:val="font21"/>
                <w:rFonts w:eastAsia="方正仿宋_GBK"/>
                <w:sz w:val="24"/>
                <w:szCs w:val="24"/>
              </w:rPr>
              <w:t>-</w:t>
            </w:r>
            <w:r>
              <w:rPr>
                <w:rStyle w:val="font31"/>
                <w:rFonts w:ascii="Times New Roman" w:hAnsi="Times New Roman" w:cs="Times New Roman"/>
                <w:sz w:val="24"/>
                <w:szCs w:val="24"/>
              </w:rPr>
              <w:t>模组</w:t>
            </w:r>
            <w:r>
              <w:rPr>
                <w:rStyle w:val="font21"/>
                <w:rFonts w:eastAsia="方正仿宋_GBK"/>
                <w:sz w:val="24"/>
                <w:szCs w:val="24"/>
              </w:rPr>
              <w:t>-</w:t>
            </w:r>
            <w:r>
              <w:rPr>
                <w:rStyle w:val="font31"/>
                <w:rFonts w:ascii="Times New Roman" w:hAnsi="Times New Roman" w:cs="Times New Roman"/>
                <w:sz w:val="24"/>
                <w:szCs w:val="24"/>
              </w:rPr>
              <w:t>终端</w:t>
            </w:r>
            <w:r>
              <w:rPr>
                <w:rStyle w:val="font21"/>
                <w:rFonts w:eastAsia="方正仿宋_GBK"/>
                <w:sz w:val="24"/>
                <w:szCs w:val="24"/>
              </w:rPr>
              <w:t>-</w:t>
            </w:r>
            <w:r>
              <w:rPr>
                <w:rStyle w:val="font31"/>
                <w:rFonts w:ascii="Times New Roman" w:hAnsi="Times New Roman" w:cs="Times New Roman"/>
                <w:sz w:val="24"/>
                <w:szCs w:val="24"/>
              </w:rPr>
              <w:t>应用</w:t>
            </w:r>
            <w:r>
              <w:rPr>
                <w:rStyle w:val="font21"/>
                <w:rFonts w:eastAsia="方正仿宋_GBK"/>
                <w:sz w:val="24"/>
                <w:szCs w:val="24"/>
              </w:rPr>
              <w:t>”</w:t>
            </w:r>
            <w:r>
              <w:rPr>
                <w:rStyle w:val="font31"/>
                <w:rFonts w:ascii="Times New Roman" w:hAnsi="Times New Roman" w:cs="Times New Roman"/>
                <w:sz w:val="24"/>
                <w:szCs w:val="24"/>
              </w:rPr>
              <w:t>系统性评价的中试服务平台。健全北斗中试发展生态，完善测试标准规范，提升北斗产品性能质量。</w:t>
            </w:r>
          </w:p>
        </w:tc>
      </w:tr>
      <w:tr w:rsidR="003319E1" w14:paraId="62E73053" w14:textId="77777777">
        <w:trPr>
          <w:cantSplit/>
          <w:jc w:val="center"/>
        </w:trPr>
        <w:tc>
          <w:tcPr>
            <w:tcW w:w="272" w:type="pct"/>
            <w:shd w:val="clear" w:color="auto" w:fill="auto"/>
            <w:tcMar>
              <w:left w:w="57" w:type="dxa"/>
              <w:right w:w="57" w:type="dxa"/>
            </w:tcMar>
            <w:vAlign w:val="center"/>
          </w:tcPr>
          <w:p w14:paraId="5874A0B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方正仿宋_GBK" w:hAnsi="Times New Roman" w:cs="Times New Roman"/>
                <w:kern w:val="0"/>
                <w:sz w:val="24"/>
              </w:rPr>
            </w:pPr>
            <w:r>
              <w:rPr>
                <w:rFonts w:ascii="Times New Roman" w:eastAsia="方正仿宋_GBK" w:hAnsi="Times New Roman" w:cs="Times New Roman"/>
                <w:kern w:val="0"/>
                <w:sz w:val="24"/>
                <w:szCs w:val="24"/>
              </w:rPr>
              <w:t>36</w:t>
            </w:r>
          </w:p>
        </w:tc>
        <w:tc>
          <w:tcPr>
            <w:tcW w:w="607" w:type="pct"/>
            <w:shd w:val="clear" w:color="auto" w:fill="auto"/>
            <w:tcMar>
              <w:left w:w="57" w:type="dxa"/>
              <w:right w:w="57" w:type="dxa"/>
            </w:tcMar>
            <w:vAlign w:val="center"/>
          </w:tcPr>
          <w:p w14:paraId="6D2FDB9A" w14:textId="77777777" w:rsidR="003319E1" w:rsidRDefault="000E081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szCs w:val="24"/>
              </w:rPr>
              <w:t>节能环保</w:t>
            </w:r>
          </w:p>
        </w:tc>
        <w:tc>
          <w:tcPr>
            <w:tcW w:w="666" w:type="pct"/>
            <w:shd w:val="clear" w:color="auto" w:fill="auto"/>
            <w:tcMar>
              <w:left w:w="57" w:type="dxa"/>
              <w:right w:w="57" w:type="dxa"/>
            </w:tcMar>
            <w:vAlign w:val="center"/>
          </w:tcPr>
          <w:p w14:paraId="22626DF5" w14:textId="77777777" w:rsidR="003319E1" w:rsidRDefault="000E081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先进节能环保装备</w:t>
            </w:r>
          </w:p>
        </w:tc>
        <w:tc>
          <w:tcPr>
            <w:tcW w:w="3453" w:type="pct"/>
            <w:shd w:val="clear" w:color="auto" w:fill="auto"/>
            <w:tcMar>
              <w:left w:w="57" w:type="dxa"/>
              <w:right w:w="57" w:type="dxa"/>
            </w:tcMar>
            <w:vAlign w:val="center"/>
          </w:tcPr>
          <w:p w14:paraId="4789F669" w14:textId="77777777" w:rsidR="003319E1" w:rsidRDefault="000E0811">
            <w:pPr>
              <w:overflowPunct w:val="0"/>
              <w:adjustRightInd w:val="0"/>
              <w:snapToGrid w:val="0"/>
              <w:spacing w:beforeLines="15" w:before="46" w:afterLines="15" w:after="46" w:line="360" w:lineRule="exact"/>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重点围绕高效电机、节能锅炉、节能泵、高效压缩机、水污染防治、大气污染防治、土壤修复、固体废弃物治理、资源综合利用等产业领域的新技术装备，进行先进性、可靠性、适应性验证，促进先进节能环保装备产业创新发展。</w:t>
            </w:r>
          </w:p>
        </w:tc>
      </w:tr>
      <w:tr w:rsidR="003319E1" w14:paraId="416DB3E6" w14:textId="77777777">
        <w:trPr>
          <w:cantSplit/>
          <w:jc w:val="center"/>
        </w:trPr>
        <w:tc>
          <w:tcPr>
            <w:tcW w:w="272" w:type="pct"/>
            <w:shd w:val="clear" w:color="auto" w:fill="auto"/>
            <w:tcMar>
              <w:left w:w="57" w:type="dxa"/>
              <w:right w:w="57" w:type="dxa"/>
            </w:tcMar>
            <w:vAlign w:val="center"/>
          </w:tcPr>
          <w:p w14:paraId="4A3D3C3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37</w:t>
            </w:r>
          </w:p>
        </w:tc>
        <w:tc>
          <w:tcPr>
            <w:tcW w:w="607" w:type="pct"/>
            <w:shd w:val="clear" w:color="auto" w:fill="auto"/>
            <w:tcMar>
              <w:left w:w="57" w:type="dxa"/>
              <w:right w:w="57" w:type="dxa"/>
            </w:tcMar>
            <w:vAlign w:val="center"/>
          </w:tcPr>
          <w:p w14:paraId="5DFE2692" w14:textId="77777777" w:rsidR="003319E1" w:rsidRDefault="000E0811">
            <w:pPr>
              <w:overflowPunct w:val="0"/>
              <w:adjustRightInd w:val="0"/>
              <w:snapToGrid w:val="0"/>
              <w:spacing w:beforeLines="15" w:before="46" w:afterLines="15" w:after="46" w:line="360" w:lineRule="exact"/>
              <w:jc w:val="center"/>
              <w:rPr>
                <w:rFonts w:ascii="Times New Roman" w:eastAsia="方正仿宋_GBK" w:hAnsi="Times New Roman" w:cs="Times New Roman"/>
                <w:sz w:val="24"/>
              </w:rPr>
            </w:pPr>
            <w:r>
              <w:rPr>
                <w:rFonts w:ascii="Times New Roman" w:eastAsia="方正仿宋_GBK" w:hAnsi="Times New Roman" w:cs="Times New Roman"/>
                <w:sz w:val="24"/>
                <w:szCs w:val="24"/>
              </w:rPr>
              <w:t>新型食品</w:t>
            </w:r>
          </w:p>
        </w:tc>
        <w:tc>
          <w:tcPr>
            <w:tcW w:w="666" w:type="pct"/>
            <w:shd w:val="clear" w:color="auto" w:fill="auto"/>
            <w:tcMar>
              <w:left w:w="57" w:type="dxa"/>
              <w:right w:w="57" w:type="dxa"/>
            </w:tcMar>
            <w:vAlign w:val="center"/>
          </w:tcPr>
          <w:p w14:paraId="795BE297" w14:textId="77777777" w:rsidR="003319E1" w:rsidRDefault="000E0811">
            <w:pPr>
              <w:overflowPunct w:val="0"/>
              <w:adjustRightInd w:val="0"/>
              <w:snapToGrid w:val="0"/>
              <w:spacing w:beforeLines="15" w:before="46" w:afterLines="15" w:after="46" w:line="360" w:lineRule="exact"/>
              <w:jc w:val="center"/>
              <w:textAlignment w:val="center"/>
              <w:rPr>
                <w:rStyle w:val="font31"/>
                <w:rFonts w:ascii="Times New Roman" w:hAnsi="Times New Roman" w:cs="Times New Roman"/>
                <w:sz w:val="24"/>
                <w:szCs w:val="24"/>
              </w:rPr>
            </w:pPr>
            <w:r>
              <w:rPr>
                <w:rFonts w:ascii="Times New Roman" w:eastAsia="方正仿宋_GBK" w:hAnsi="Times New Roman" w:cs="Times New Roman"/>
                <w:sz w:val="24"/>
                <w:szCs w:val="24"/>
              </w:rPr>
              <w:t>新型食品</w:t>
            </w:r>
          </w:p>
        </w:tc>
        <w:tc>
          <w:tcPr>
            <w:tcW w:w="3453" w:type="pct"/>
            <w:shd w:val="clear" w:color="auto" w:fill="auto"/>
            <w:tcMar>
              <w:left w:w="57" w:type="dxa"/>
              <w:right w:w="57" w:type="dxa"/>
            </w:tcMar>
            <w:vAlign w:val="center"/>
          </w:tcPr>
          <w:p w14:paraId="74AF13E3" w14:textId="77777777" w:rsidR="003319E1" w:rsidRDefault="000E0811">
            <w:pPr>
              <w:overflowPunct w:val="0"/>
              <w:adjustRightInd w:val="0"/>
              <w:snapToGrid w:val="0"/>
              <w:spacing w:beforeLines="15" w:before="46" w:afterLines="15" w:after="46" w:line="360" w:lineRule="exact"/>
              <w:textAlignment w:val="center"/>
              <w:rPr>
                <w:rStyle w:val="font31"/>
                <w:rFonts w:ascii="Times New Roman" w:hAnsi="Times New Roman" w:cs="Times New Roman"/>
                <w:sz w:val="24"/>
                <w:szCs w:val="24"/>
              </w:rPr>
            </w:pPr>
            <w:r>
              <w:rPr>
                <w:rStyle w:val="font31"/>
                <w:rFonts w:ascii="Times New Roman" w:hAnsi="Times New Roman" w:cs="Times New Roman"/>
                <w:sz w:val="24"/>
                <w:szCs w:val="24"/>
              </w:rPr>
              <w:t>面向生物食品、功能性食品、精深加工食品、地方特色食品等重点领域，提升试验创制与检验检测能力。</w:t>
            </w:r>
          </w:p>
        </w:tc>
      </w:tr>
      <w:tr w:rsidR="003319E1" w14:paraId="2BDDA135" w14:textId="77777777">
        <w:trPr>
          <w:cantSplit/>
          <w:trHeight w:val="1423"/>
          <w:jc w:val="center"/>
        </w:trPr>
        <w:tc>
          <w:tcPr>
            <w:tcW w:w="272" w:type="pct"/>
            <w:shd w:val="clear" w:color="auto" w:fill="auto"/>
            <w:tcMar>
              <w:left w:w="57" w:type="dxa"/>
              <w:right w:w="57" w:type="dxa"/>
            </w:tcMar>
            <w:vAlign w:val="center"/>
          </w:tcPr>
          <w:p w14:paraId="6D75B4A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lastRenderedPageBreak/>
              <w:t>38</w:t>
            </w:r>
          </w:p>
        </w:tc>
        <w:tc>
          <w:tcPr>
            <w:tcW w:w="607" w:type="pct"/>
            <w:shd w:val="clear" w:color="auto" w:fill="auto"/>
            <w:tcMar>
              <w:left w:w="57" w:type="dxa"/>
              <w:right w:w="57" w:type="dxa"/>
            </w:tcMar>
            <w:vAlign w:val="center"/>
          </w:tcPr>
          <w:p w14:paraId="66178E4B"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软件与信息服务</w:t>
            </w:r>
          </w:p>
        </w:tc>
        <w:tc>
          <w:tcPr>
            <w:tcW w:w="666" w:type="pct"/>
            <w:shd w:val="clear" w:color="auto" w:fill="auto"/>
            <w:tcMar>
              <w:left w:w="57" w:type="dxa"/>
              <w:right w:w="57" w:type="dxa"/>
            </w:tcMar>
            <w:vAlign w:val="center"/>
          </w:tcPr>
          <w:p w14:paraId="2915B69F" w14:textId="3E9D124F"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基础软件和工业软件</w:t>
            </w:r>
          </w:p>
        </w:tc>
        <w:tc>
          <w:tcPr>
            <w:tcW w:w="3453" w:type="pct"/>
            <w:shd w:val="clear" w:color="auto" w:fill="auto"/>
            <w:tcMar>
              <w:left w:w="57" w:type="dxa"/>
              <w:right w:w="57" w:type="dxa"/>
            </w:tcMar>
            <w:vAlign w:val="center"/>
          </w:tcPr>
          <w:p w14:paraId="5289F105"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打造软件领域中试验证平台，提供自主化评价、开源协议分析、可信性验证、供应链分析、成熟度评估等服务，加强软硬件耦合适配。</w:t>
            </w:r>
          </w:p>
        </w:tc>
      </w:tr>
      <w:tr w:rsidR="003319E1" w14:paraId="02A06BF9" w14:textId="77777777">
        <w:trPr>
          <w:cantSplit/>
          <w:jc w:val="center"/>
        </w:trPr>
        <w:tc>
          <w:tcPr>
            <w:tcW w:w="272" w:type="pct"/>
            <w:shd w:val="clear" w:color="auto" w:fill="auto"/>
            <w:tcMar>
              <w:left w:w="57" w:type="dxa"/>
              <w:right w:w="57" w:type="dxa"/>
            </w:tcMar>
            <w:vAlign w:val="center"/>
          </w:tcPr>
          <w:p w14:paraId="52C7342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39</w:t>
            </w:r>
          </w:p>
        </w:tc>
        <w:tc>
          <w:tcPr>
            <w:tcW w:w="607" w:type="pct"/>
            <w:vMerge w:val="restart"/>
            <w:shd w:val="clear" w:color="auto" w:fill="auto"/>
            <w:tcMar>
              <w:left w:w="57" w:type="dxa"/>
              <w:right w:w="57" w:type="dxa"/>
            </w:tcMar>
            <w:vAlign w:val="center"/>
          </w:tcPr>
          <w:p w14:paraId="0BE4B0E8"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新兴数字产业</w:t>
            </w:r>
          </w:p>
        </w:tc>
        <w:tc>
          <w:tcPr>
            <w:tcW w:w="666" w:type="pct"/>
            <w:shd w:val="clear" w:color="auto" w:fill="auto"/>
            <w:tcMar>
              <w:left w:w="57" w:type="dxa"/>
              <w:right w:w="57" w:type="dxa"/>
            </w:tcMar>
            <w:vAlign w:val="center"/>
          </w:tcPr>
          <w:p w14:paraId="04D071BC"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智能终端</w:t>
            </w:r>
          </w:p>
        </w:tc>
        <w:tc>
          <w:tcPr>
            <w:tcW w:w="3453" w:type="pct"/>
            <w:shd w:val="clear" w:color="auto" w:fill="auto"/>
            <w:tcMar>
              <w:left w:w="57" w:type="dxa"/>
              <w:right w:w="57" w:type="dxa"/>
            </w:tcMar>
            <w:vAlign w:val="center"/>
          </w:tcPr>
          <w:p w14:paraId="757D3036"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面向人工智能手机、人工智能</w:t>
            </w:r>
            <w:r>
              <w:rPr>
                <w:rStyle w:val="font21"/>
                <w:rFonts w:eastAsia="方正仿宋_GBK"/>
                <w:sz w:val="24"/>
                <w:szCs w:val="24"/>
              </w:rPr>
              <w:t>PC</w:t>
            </w:r>
            <w:r>
              <w:rPr>
                <w:rStyle w:val="font31"/>
                <w:rFonts w:ascii="Times New Roman" w:hAnsi="Times New Roman" w:cs="Times New Roman"/>
                <w:sz w:val="24"/>
                <w:szCs w:val="24"/>
              </w:rPr>
              <w:t>等产品，建立产品性能测试、设备应用验证平台，开展端侧人工智能芯片、端侧大模型、智能体等关键技术测试验证，以及整机设备主客观性能功能测试、多行业场景应用验证。</w:t>
            </w:r>
          </w:p>
        </w:tc>
      </w:tr>
      <w:tr w:rsidR="003319E1" w14:paraId="5E025C6B" w14:textId="77777777">
        <w:trPr>
          <w:cantSplit/>
          <w:jc w:val="center"/>
        </w:trPr>
        <w:tc>
          <w:tcPr>
            <w:tcW w:w="272" w:type="pct"/>
            <w:shd w:val="clear" w:color="auto" w:fill="auto"/>
            <w:tcMar>
              <w:left w:w="57" w:type="dxa"/>
              <w:right w:w="57" w:type="dxa"/>
            </w:tcMar>
            <w:vAlign w:val="center"/>
          </w:tcPr>
          <w:p w14:paraId="5B94CA0A"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40</w:t>
            </w:r>
          </w:p>
        </w:tc>
        <w:tc>
          <w:tcPr>
            <w:tcW w:w="607" w:type="pct"/>
            <w:vMerge/>
            <w:shd w:val="clear" w:color="auto" w:fill="auto"/>
            <w:tcMar>
              <w:left w:w="57" w:type="dxa"/>
              <w:right w:w="57" w:type="dxa"/>
            </w:tcMar>
            <w:vAlign w:val="center"/>
          </w:tcPr>
          <w:p w14:paraId="0B846010"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7C2C744D"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服务器</w:t>
            </w:r>
          </w:p>
        </w:tc>
        <w:tc>
          <w:tcPr>
            <w:tcW w:w="3453" w:type="pct"/>
            <w:shd w:val="clear" w:color="auto" w:fill="auto"/>
            <w:tcMar>
              <w:left w:w="57" w:type="dxa"/>
              <w:right w:w="57" w:type="dxa"/>
            </w:tcMar>
            <w:vAlign w:val="center"/>
          </w:tcPr>
          <w:p w14:paraId="48F07EC5"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建立评估验证、组件测试试验、软件测评、系统评价分析等能力，面向多功能与高集成度趋势下服务器电磁兼容设计与热设计等风险验证，加强服务器在云计算、数据</w:t>
            </w:r>
            <w:r>
              <w:rPr>
                <w:rStyle w:val="font21"/>
                <w:rFonts w:eastAsia="方正仿宋_GBK"/>
                <w:sz w:val="24"/>
                <w:szCs w:val="24"/>
              </w:rPr>
              <w:t>AI</w:t>
            </w:r>
            <w:r>
              <w:rPr>
                <w:rStyle w:val="font31"/>
                <w:rFonts w:ascii="Times New Roman" w:hAnsi="Times New Roman" w:cs="Times New Roman"/>
                <w:sz w:val="24"/>
                <w:szCs w:val="24"/>
              </w:rPr>
              <w:t>、边缘计算等新型应用场景验证评价能力建设。</w:t>
            </w:r>
          </w:p>
        </w:tc>
      </w:tr>
      <w:tr w:rsidR="003319E1" w14:paraId="664D2F48" w14:textId="77777777">
        <w:trPr>
          <w:cantSplit/>
          <w:jc w:val="center"/>
        </w:trPr>
        <w:tc>
          <w:tcPr>
            <w:tcW w:w="272" w:type="pct"/>
            <w:shd w:val="clear" w:color="auto" w:fill="auto"/>
            <w:tcMar>
              <w:left w:w="57" w:type="dxa"/>
              <w:right w:w="57" w:type="dxa"/>
            </w:tcMar>
            <w:vAlign w:val="center"/>
          </w:tcPr>
          <w:p w14:paraId="7B83D821"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41</w:t>
            </w:r>
          </w:p>
        </w:tc>
        <w:tc>
          <w:tcPr>
            <w:tcW w:w="607" w:type="pct"/>
            <w:vMerge/>
            <w:shd w:val="clear" w:color="auto" w:fill="auto"/>
            <w:tcMar>
              <w:left w:w="57" w:type="dxa"/>
              <w:right w:w="57" w:type="dxa"/>
            </w:tcMar>
            <w:vAlign w:val="center"/>
          </w:tcPr>
          <w:p w14:paraId="6EB9156F" w14:textId="77777777" w:rsidR="003319E1" w:rsidRDefault="003319E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60A8195F"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元宇宙</w:t>
            </w:r>
          </w:p>
        </w:tc>
        <w:tc>
          <w:tcPr>
            <w:tcW w:w="3453" w:type="pct"/>
            <w:shd w:val="clear" w:color="auto" w:fill="auto"/>
            <w:tcMar>
              <w:left w:w="57" w:type="dxa"/>
              <w:right w:w="57" w:type="dxa"/>
            </w:tcMar>
            <w:vAlign w:val="center"/>
          </w:tcPr>
          <w:p w14:paraId="791967CC"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Style w:val="font31"/>
                <w:rFonts w:ascii="Times New Roman" w:hAnsi="Times New Roman" w:cs="Times New Roman"/>
                <w:sz w:val="24"/>
                <w:szCs w:val="24"/>
              </w:rPr>
              <w:t>建设高质量、高效率虚拟现实体验，开展</w:t>
            </w:r>
            <w:r>
              <w:rPr>
                <w:rStyle w:val="font21"/>
                <w:rFonts w:eastAsia="方正仿宋_GBK"/>
                <w:sz w:val="24"/>
                <w:szCs w:val="24"/>
              </w:rPr>
              <w:t>AR</w:t>
            </w:r>
            <w:r>
              <w:rPr>
                <w:rStyle w:val="font31"/>
                <w:rFonts w:ascii="Times New Roman" w:hAnsi="Times New Roman" w:cs="Times New Roman"/>
                <w:sz w:val="24"/>
                <w:szCs w:val="24"/>
              </w:rPr>
              <w:t>、</w:t>
            </w:r>
            <w:r>
              <w:rPr>
                <w:rStyle w:val="font21"/>
                <w:rFonts w:eastAsia="方正仿宋_GBK"/>
                <w:sz w:val="24"/>
                <w:szCs w:val="24"/>
              </w:rPr>
              <w:t>VR</w:t>
            </w:r>
            <w:r>
              <w:rPr>
                <w:rStyle w:val="font31"/>
                <w:rFonts w:ascii="Times New Roman" w:hAnsi="Times New Roman" w:cs="Times New Roman"/>
                <w:sz w:val="24"/>
                <w:szCs w:val="24"/>
              </w:rPr>
              <w:t>、</w:t>
            </w:r>
            <w:r>
              <w:rPr>
                <w:rStyle w:val="font21"/>
                <w:rFonts w:eastAsia="方正仿宋_GBK"/>
                <w:sz w:val="24"/>
                <w:szCs w:val="24"/>
              </w:rPr>
              <w:t>3D</w:t>
            </w:r>
            <w:r>
              <w:rPr>
                <w:rStyle w:val="font31"/>
                <w:rFonts w:ascii="Times New Roman" w:hAnsi="Times New Roman" w:cs="Times New Roman"/>
                <w:sz w:val="24"/>
                <w:szCs w:val="24"/>
              </w:rPr>
              <w:t>图形、实时渲染等技术集成能力验证，加强元宇宙相关应用用户交互测试验证能力，开展跨平台兼容性测试能力，提升用户数据和隐私等安全保障验证能力。</w:t>
            </w:r>
          </w:p>
        </w:tc>
      </w:tr>
      <w:tr w:rsidR="003319E1" w14:paraId="1791F12B" w14:textId="77777777">
        <w:trPr>
          <w:cantSplit/>
          <w:jc w:val="center"/>
        </w:trPr>
        <w:tc>
          <w:tcPr>
            <w:tcW w:w="272" w:type="pct"/>
            <w:shd w:val="clear" w:color="auto" w:fill="auto"/>
            <w:tcMar>
              <w:left w:w="57" w:type="dxa"/>
              <w:right w:w="57" w:type="dxa"/>
            </w:tcMar>
            <w:vAlign w:val="center"/>
          </w:tcPr>
          <w:p w14:paraId="5A661BC8"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42</w:t>
            </w:r>
          </w:p>
        </w:tc>
        <w:tc>
          <w:tcPr>
            <w:tcW w:w="607" w:type="pct"/>
            <w:vMerge/>
            <w:shd w:val="clear" w:color="auto" w:fill="auto"/>
            <w:tcMar>
              <w:left w:w="57" w:type="dxa"/>
              <w:right w:w="57" w:type="dxa"/>
            </w:tcMar>
            <w:vAlign w:val="center"/>
          </w:tcPr>
          <w:p w14:paraId="6954F134" w14:textId="77777777" w:rsidR="003319E1" w:rsidRDefault="003319E1">
            <w:pPr>
              <w:overflowPunct w:val="0"/>
              <w:adjustRightInd w:val="0"/>
              <w:snapToGrid w:val="0"/>
              <w:spacing w:beforeLines="15" w:before="46" w:afterLines="15" w:after="46" w:line="360" w:lineRule="exact"/>
              <w:jc w:val="center"/>
              <w:rPr>
                <w:rFonts w:ascii="Times New Roman" w:eastAsia="等线" w:hAnsi="Times New Roman" w:cs="Times New Roman"/>
                <w:sz w:val="24"/>
              </w:rPr>
            </w:pPr>
          </w:p>
        </w:tc>
        <w:tc>
          <w:tcPr>
            <w:tcW w:w="666" w:type="pct"/>
            <w:shd w:val="clear" w:color="auto" w:fill="auto"/>
            <w:tcMar>
              <w:left w:w="57" w:type="dxa"/>
              <w:right w:w="57" w:type="dxa"/>
            </w:tcMar>
            <w:vAlign w:val="center"/>
          </w:tcPr>
          <w:p w14:paraId="4DF10763"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人工智能</w:t>
            </w:r>
          </w:p>
        </w:tc>
        <w:tc>
          <w:tcPr>
            <w:tcW w:w="3453" w:type="pct"/>
            <w:shd w:val="clear" w:color="auto" w:fill="auto"/>
            <w:tcMar>
              <w:left w:w="57" w:type="dxa"/>
              <w:right w:w="57" w:type="dxa"/>
            </w:tcMar>
            <w:vAlign w:val="center"/>
          </w:tcPr>
          <w:p w14:paraId="1F77E24B"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建设大模型试验平台，完善评测配套工具，加快算法优化和功能测试，提升模型泛化能力，开展通用大模型和行业大模型在工业领域应用效果验证，不断提高人工智能系统的安全性、可扩展性和隐私保护能力。</w:t>
            </w:r>
          </w:p>
        </w:tc>
      </w:tr>
      <w:tr w:rsidR="003319E1" w14:paraId="7AC7C4EC" w14:textId="77777777">
        <w:trPr>
          <w:cantSplit/>
          <w:jc w:val="center"/>
        </w:trPr>
        <w:tc>
          <w:tcPr>
            <w:tcW w:w="272" w:type="pct"/>
            <w:shd w:val="clear" w:color="auto" w:fill="auto"/>
            <w:tcMar>
              <w:left w:w="57" w:type="dxa"/>
              <w:right w:w="57" w:type="dxa"/>
            </w:tcMar>
            <w:vAlign w:val="center"/>
          </w:tcPr>
          <w:p w14:paraId="2F2AF79E"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sz w:val="24"/>
                <w:szCs w:val="24"/>
              </w:rPr>
              <w:t>43</w:t>
            </w:r>
          </w:p>
        </w:tc>
        <w:tc>
          <w:tcPr>
            <w:tcW w:w="607" w:type="pct"/>
            <w:shd w:val="clear" w:color="auto" w:fill="auto"/>
            <w:tcMar>
              <w:left w:w="57" w:type="dxa"/>
              <w:right w:w="57" w:type="dxa"/>
            </w:tcMar>
            <w:vAlign w:val="center"/>
          </w:tcPr>
          <w:p w14:paraId="05A635C6"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Fonts w:ascii="Times New Roman" w:eastAsia="等线" w:hAnsi="Times New Roman" w:cs="Times New Roman"/>
                <w:kern w:val="0"/>
                <w:sz w:val="24"/>
                <w:szCs w:val="24"/>
              </w:rPr>
              <w:t>/</w:t>
            </w:r>
          </w:p>
        </w:tc>
        <w:tc>
          <w:tcPr>
            <w:tcW w:w="666" w:type="pct"/>
            <w:shd w:val="clear" w:color="auto" w:fill="auto"/>
            <w:tcMar>
              <w:left w:w="57" w:type="dxa"/>
              <w:right w:w="57" w:type="dxa"/>
            </w:tcMar>
            <w:vAlign w:val="center"/>
          </w:tcPr>
          <w:p w14:paraId="0F3FF4E0" w14:textId="77777777" w:rsidR="003319E1" w:rsidRDefault="000E0811">
            <w:pPr>
              <w:overflowPunct w:val="0"/>
              <w:adjustRightInd w:val="0"/>
              <w:snapToGrid w:val="0"/>
              <w:spacing w:beforeLines="15" w:before="46" w:afterLines="15" w:after="46" w:line="360" w:lineRule="exact"/>
              <w:jc w:val="center"/>
              <w:textAlignment w:val="center"/>
              <w:rPr>
                <w:rFonts w:ascii="Times New Roman" w:eastAsia="等线" w:hAnsi="Times New Roman" w:cs="Times New Roman"/>
                <w:sz w:val="24"/>
              </w:rPr>
            </w:pPr>
            <w:r>
              <w:rPr>
                <w:rStyle w:val="font31"/>
                <w:rFonts w:ascii="Times New Roman" w:hAnsi="Times New Roman" w:cs="Times New Roman"/>
                <w:sz w:val="24"/>
                <w:szCs w:val="24"/>
              </w:rPr>
              <w:t>轻工</w:t>
            </w:r>
          </w:p>
        </w:tc>
        <w:tc>
          <w:tcPr>
            <w:tcW w:w="3453" w:type="pct"/>
            <w:shd w:val="clear" w:color="auto" w:fill="auto"/>
            <w:tcMar>
              <w:left w:w="57" w:type="dxa"/>
              <w:right w:w="57" w:type="dxa"/>
            </w:tcMar>
            <w:vAlign w:val="center"/>
          </w:tcPr>
          <w:p w14:paraId="621823E3" w14:textId="77777777" w:rsidR="003319E1" w:rsidRDefault="000E0811">
            <w:pPr>
              <w:overflowPunct w:val="0"/>
              <w:adjustRightInd w:val="0"/>
              <w:snapToGrid w:val="0"/>
              <w:spacing w:beforeLines="15" w:before="46" w:afterLines="15" w:after="46" w:line="360" w:lineRule="exact"/>
              <w:textAlignment w:val="center"/>
              <w:rPr>
                <w:rFonts w:ascii="Times New Roman" w:eastAsia="方正仿宋_GBK" w:hAnsi="Times New Roman" w:cs="Times New Roman"/>
                <w:sz w:val="24"/>
              </w:rPr>
            </w:pPr>
            <w:r>
              <w:rPr>
                <w:rFonts w:ascii="Times New Roman" w:eastAsia="方正仿宋_GBK" w:hAnsi="Times New Roman" w:cs="Times New Roman"/>
                <w:kern w:val="0"/>
                <w:sz w:val="24"/>
                <w:szCs w:val="24"/>
              </w:rPr>
              <w:t>支持家电、皮革、造纸、电池、塑料制品、日用化学品、化妆品等重点领域龙头企业和科研机构建设中试验证能力。</w:t>
            </w:r>
          </w:p>
        </w:tc>
      </w:tr>
    </w:tbl>
    <w:p w14:paraId="56B6AFA4" w14:textId="05C686A1" w:rsidR="003319E1" w:rsidRDefault="003319E1">
      <w:pPr>
        <w:rPr>
          <w:rFonts w:ascii="Times New Roman" w:eastAsia="方正仿宋_GBK" w:hAnsi="Times New Roman" w:cs="Times New Roman"/>
          <w:sz w:val="32"/>
          <w:szCs w:val="32"/>
        </w:rPr>
      </w:pPr>
    </w:p>
    <w:sectPr w:rsidR="003319E1" w:rsidSect="00E412E0">
      <w:pgSz w:w="11906" w:h="16838"/>
      <w:pgMar w:top="1814"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ADCC" w14:textId="77777777" w:rsidR="000E0811" w:rsidRDefault="000E0811">
      <w:r>
        <w:separator/>
      </w:r>
    </w:p>
  </w:endnote>
  <w:endnote w:type="continuationSeparator" w:id="0">
    <w:p w14:paraId="18C9A119" w14:textId="77777777" w:rsidR="000E0811" w:rsidRDefault="000E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charset w:val="86"/>
    <w:family w:val="script"/>
    <w:pitch w:val="fixed"/>
    <w:sig w:usb0="00000001" w:usb1="080E0000" w:usb2="00000010" w:usb3="00000000" w:csb0="00040000" w:csb1="00000000"/>
    <w:embedRegular r:id="rId1" w:subsetted="1" w:fontKey="{63912723-E34F-4F9C-ADDA-40A220AD8386}"/>
  </w:font>
  <w:font w:name="方正仿宋_GBK">
    <w:charset w:val="86"/>
    <w:family w:val="script"/>
    <w:pitch w:val="fixed"/>
    <w:sig w:usb0="00000001" w:usb1="080E0000" w:usb2="00000010" w:usb3="00000000" w:csb0="00040000" w:csb1="00000000"/>
    <w:embedRegular r:id="rId2" w:subsetted="1" w:fontKey="{E0EC5873-F37F-4502-A681-3969559C1DF2}"/>
  </w:font>
  <w:font w:name="方正黑体_GBK">
    <w:charset w:val="86"/>
    <w:family w:val="script"/>
    <w:pitch w:val="fixed"/>
    <w:sig w:usb0="00000001" w:usb1="080E0000" w:usb2="00000010" w:usb3="00000000" w:csb0="00040000" w:csb1="00000000"/>
    <w:embedRegular r:id="rId3" w:subsetted="1" w:fontKey="{BB15FB48-D9FB-40CA-A2E1-CFDF5BEABAA6}"/>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595D" w14:textId="77777777" w:rsidR="000E0811" w:rsidRDefault="000E0811">
      <w:r>
        <w:separator/>
      </w:r>
    </w:p>
  </w:footnote>
  <w:footnote w:type="continuationSeparator" w:id="0">
    <w:p w14:paraId="6961CAA0" w14:textId="77777777" w:rsidR="000E0811" w:rsidRDefault="000E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BAE"/>
    <w:rsid w:val="000064DD"/>
    <w:rsid w:val="00043EE2"/>
    <w:rsid w:val="000E0811"/>
    <w:rsid w:val="001B663D"/>
    <w:rsid w:val="00232BAE"/>
    <w:rsid w:val="002644B7"/>
    <w:rsid w:val="0031654A"/>
    <w:rsid w:val="003319E1"/>
    <w:rsid w:val="004208C6"/>
    <w:rsid w:val="00482DE8"/>
    <w:rsid w:val="00560B94"/>
    <w:rsid w:val="00790D66"/>
    <w:rsid w:val="007B7B1E"/>
    <w:rsid w:val="008517F1"/>
    <w:rsid w:val="008C2DFC"/>
    <w:rsid w:val="00A9108E"/>
    <w:rsid w:val="00C600AE"/>
    <w:rsid w:val="00CE5E29"/>
    <w:rsid w:val="00E412E0"/>
    <w:rsid w:val="00EA44C2"/>
    <w:rsid w:val="00F70B33"/>
    <w:rsid w:val="00F92BB7"/>
    <w:rsid w:val="049A7326"/>
    <w:rsid w:val="113142EB"/>
    <w:rsid w:val="449226C1"/>
    <w:rsid w:val="56E77920"/>
    <w:rsid w:val="5FCD4D43"/>
    <w:rsid w:val="6B522580"/>
    <w:rsid w:val="6B9D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EB3B"/>
  <w15:docId w15:val="{C3D9277C-964D-4C8F-97A9-C23EEA43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40" w:line="276" w:lineRule="auto"/>
    </w:pPr>
  </w:style>
  <w:style w:type="paragraph" w:styleId="a4">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font31">
    <w:name w:val="font31"/>
    <w:basedOn w:val="a0"/>
    <w:qFormat/>
    <w:rPr>
      <w:rFonts w:ascii="方正仿宋_GBK" w:eastAsia="方正仿宋_GBK" w:hAnsi="方正仿宋_GBK" w:cs="方正仿宋_GBK"/>
      <w:color w:val="000000"/>
      <w:sz w:val="22"/>
      <w:szCs w:val="22"/>
      <w:u w:val="none"/>
    </w:rPr>
  </w:style>
  <w:style w:type="character" w:customStyle="1" w:styleId="font21">
    <w:name w:val="font21"/>
    <w:basedOn w:val="a0"/>
    <w:qFormat/>
    <w:rPr>
      <w:rFonts w:ascii="Times New Roman" w:eastAsiaTheme="minorEastAsia" w:hAnsi="Times New Roman" w:cs="Times New Roman" w:hint="default"/>
      <w:color w:val="000000"/>
      <w:sz w:val="22"/>
      <w:szCs w:val="22"/>
      <w:u w:val="none"/>
    </w:rPr>
  </w:style>
  <w:style w:type="paragraph" w:customStyle="1" w:styleId="TableText">
    <w:name w:val="Table Text"/>
    <w:basedOn w:val="a"/>
    <w:semiHidden/>
    <w:qFormat/>
    <w:rPr>
      <w:rFonts w:ascii="宋体" w:eastAsia="宋体" w:hAnsi="宋体" w:cs="宋体"/>
      <w:sz w:val="24"/>
      <w:szCs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huan</dc:creator>
  <cp:lastModifiedBy>Administrator</cp:lastModifiedBy>
  <cp:revision>2</cp:revision>
  <cp:lastPrinted>2025-09-22T08:18:00Z</cp:lastPrinted>
  <dcterms:created xsi:type="dcterms:W3CDTF">2025-09-26T05:57:00Z</dcterms:created>
  <dcterms:modified xsi:type="dcterms:W3CDTF">2025-09-26T05:57:00Z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eyJoZGlkIjoiMTBiNmIzOGRjNTA1MDAyNzViMWE5MjJhMmQ5OWUxZTkiLCJ1c2VySWQiOiIxMDYzMjgzMDM1In0=</vt:lpwstr>
  </property>
  <property fmtid="{D5CDD505-2E9C-101B-9397-08002B2CF9AE}" pid="3" name="KSOProductBuildVer">
    <vt:lpwstr>2052-12.1.0.22529</vt:lpwstr>
  </property>
  <property fmtid="{D5CDD505-2E9C-101B-9397-08002B2CF9AE}" pid="4" name="ICV">
    <vt:lpwstr>384DA1F233B74DEA9B0C52E175AF8E96_13</vt:lpwstr>
  </property>
</Properties>
</file>