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关于开展学习宣传贯彻党的二十大精神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理论研讨会论文征集的通知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学院、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为认真贯彻落实党的二十大精神，市委宣传部、市社科联拟于11月底召开学习宣传贯彻党的二十大精神理论研讨会。现将理论研讨会有关论文征集事项通知如下：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一、论文主题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紧紧围绕党的二十大精神，自选切口角度，撰写思想研究类理论文章。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二、征文日期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即日起至</w:t>
      </w:r>
      <w:r>
        <w:rPr>
          <w:rFonts w:hint="eastAsia" w:ascii="仿宋_GB2312" w:eastAsia="仿宋_GB2312"/>
          <w:b/>
          <w:bCs/>
          <w:sz w:val="32"/>
          <w:szCs w:val="32"/>
        </w:rPr>
        <w:t>2022年11月2</w:t>
      </w:r>
      <w:r>
        <w:rPr>
          <w:rFonts w:hint="default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三、征文要求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论文要以习近平新时代中国特色社会主义思想为指导，深入学习领会党的二十大精神，确保正确的政治立场和政治观点；要立足扬州实践，做到主旨鲜明、内容深刻，注重突出特色亮点，突出理性分析，突出提炼总结，有较高的理论价值和实践价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2、论文体现方式可为专题性研究，也可为理论思考等形式。逻辑严谨，表述准确，有较强的说服力和感染力。文章应为未公开发表的作品，篇幅控制在3000字。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3、论文须以标准格式报送（见附件）。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四、相关事项</w:t>
      </w:r>
    </w:p>
    <w:p>
      <w:pPr>
        <w:spacing w:line="580" w:lineRule="exact"/>
        <w:ind w:firstLine="616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pacing w:val="-6"/>
          <w:sz w:val="32"/>
          <w:szCs w:val="32"/>
        </w:rPr>
        <w:t>1</w:t>
      </w:r>
      <w:r>
        <w:rPr>
          <w:rFonts w:hint="eastAsia" w:ascii="仿宋_GB2312" w:eastAsia="仿宋_GB2312"/>
          <w:spacing w:val="-6"/>
          <w:sz w:val="32"/>
          <w:szCs w:val="32"/>
        </w:rPr>
        <w:t>、报送论文经专家评审出优秀论文参加11月底市理论研讨</w:t>
      </w:r>
      <w:r>
        <w:rPr>
          <w:rFonts w:hint="eastAsia" w:ascii="仿宋_GB2312" w:eastAsia="仿宋_GB2312"/>
          <w:sz w:val="32"/>
          <w:szCs w:val="32"/>
        </w:rPr>
        <w:t>会。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、请各单位抓紧征集，重点组织，按照规定格式(见附件1)，以电子稿（论文及附件2）形式统一报送至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指定邮</w:t>
      </w:r>
      <w:r>
        <w:rPr>
          <w:rFonts w:hint="eastAsia" w:ascii="仿宋_GB2312" w:eastAsia="仿宋_GB2312"/>
          <w:sz w:val="32"/>
          <w:szCs w:val="32"/>
        </w:rPr>
        <w:t>箱：</w:t>
      </w:r>
      <w:r>
        <w:rPr>
          <w:rFonts w:hint="default" w:ascii="仿宋_GB2312" w:eastAsia="仿宋_GB2312"/>
          <w:sz w:val="32"/>
          <w:szCs w:val="32"/>
        </w:rPr>
        <w:t>609757885@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qq.com</w:t>
      </w:r>
      <w:r>
        <w:rPr>
          <w:rFonts w:hint="eastAsia" w:ascii="仿宋_GB2312" w:eastAsia="仿宋_GB2312"/>
          <w:sz w:val="32"/>
          <w:szCs w:val="32"/>
        </w:rPr>
        <w:t>，邮件请注明“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研讨会征文”。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未尽事宜请联系科技产业处，联系人：马融，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default" w:ascii="仿宋_GB2312" w:eastAsia="仿宋_GB2312"/>
          <w:sz w:val="32"/>
          <w:szCs w:val="32"/>
        </w:rPr>
        <w:t>60224</w:t>
      </w:r>
      <w:r>
        <w:rPr>
          <w:rFonts w:hint="eastAsia" w:ascii="仿宋_GB2312" w:eastAsia="仿宋_GB2312"/>
          <w:sz w:val="32"/>
          <w:szCs w:val="32"/>
          <w:lang w:eastAsia="zh-Hans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学习宣传贯彻党的二十大精神理论研讨会论文排版格式</w:t>
      </w:r>
    </w:p>
    <w:p>
      <w:pPr>
        <w:spacing w:line="580" w:lineRule="exact"/>
        <w:ind w:firstLine="600" w:firstLineChars="200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2、学习宣传贯彻党的二十大精神理论研讨会论文选题登记表</w:t>
      </w: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5779" w:leftChars="2432" w:right="640" w:hanging="672" w:hangingChars="200"/>
        <w:jc w:val="center"/>
        <w:rPr>
          <w:rFonts w:hint="eastAsia" w:ascii="仿宋_GB2312" w:eastAsia="仿宋_GB2312"/>
          <w:spacing w:val="8"/>
          <w:sz w:val="32"/>
          <w:szCs w:val="32"/>
          <w:lang w:val="en-US" w:eastAsia="zh-Hans"/>
        </w:rPr>
      </w:pPr>
      <w:r>
        <w:rPr>
          <w:rFonts w:hint="default" w:ascii="仿宋_GB2312" w:eastAsia="仿宋_GB2312"/>
          <w:spacing w:val="8"/>
          <w:sz w:val="32"/>
          <w:szCs w:val="32"/>
          <w:lang w:eastAsia="zh-Hans"/>
        </w:rPr>
        <w:t xml:space="preserve">        </w:t>
      </w:r>
      <w:r>
        <w:rPr>
          <w:rFonts w:hint="eastAsia" w:ascii="仿宋_GB2312" w:eastAsia="仿宋_GB2312"/>
          <w:spacing w:val="8"/>
          <w:sz w:val="32"/>
          <w:szCs w:val="32"/>
          <w:lang w:val="en-US" w:eastAsia="zh-Hans"/>
        </w:rPr>
        <w:t>科技产业处</w:t>
      </w:r>
    </w:p>
    <w:p>
      <w:pPr>
        <w:spacing w:line="560" w:lineRule="exact"/>
        <w:ind w:left="5110" w:leftChars="1824" w:right="640" w:hanging="1280" w:hanging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default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2022年11月1</w:t>
      </w:r>
      <w:r>
        <w:rPr>
          <w:rFonts w:hint="default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hAnsi="仿宋" w:eastAsia="仿宋_GB2312"/>
          <w:sz w:val="32"/>
          <w:szCs w:val="32"/>
        </w:rPr>
        <w:t>附1：学习宣传贯彻党的二十大精神理论研讨会论文排版格式</w:t>
      </w:r>
    </w:p>
    <w:p/>
    <w:p/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标题：二号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方正小标宋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居中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摘要：（仿宋 四号）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关键词：（仿宋 四号）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一级标题，黑体 三号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仿宋 三号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二级标题，仿宋 三号 加粗</w:t>
      </w:r>
    </w:p>
    <w:p>
      <w:pPr>
        <w:pStyle w:val="5"/>
        <w:ind w:firstLine="419" w:firstLineChars="131"/>
        <w:jc w:val="left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（1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_GB2312" w:hAnsi="楷体" w:eastAsia="楷体_GB2312"/>
          <w:sz w:val="32"/>
          <w:szCs w:val="32"/>
        </w:rPr>
        <w:t>三级标题，楷体 三号</w:t>
      </w:r>
    </w:p>
    <w:p>
      <w:pPr>
        <w:ind w:left="643"/>
        <w:rPr>
          <w:sz w:val="28"/>
          <w:szCs w:val="28"/>
        </w:rPr>
      </w:pPr>
    </w:p>
    <w:p>
      <w:pPr>
        <w:ind w:left="643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注释： </w:t>
      </w:r>
    </w:p>
    <w:p>
      <w:pPr>
        <w:ind w:left="643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① </w:t>
      </w:r>
      <w:r>
        <w:rPr>
          <w:rFonts w:hint="eastAsia" w:ascii="仿宋_GB2312" w:eastAsia="仿宋_GB2312"/>
          <w:sz w:val="24"/>
          <w:szCs w:val="24"/>
        </w:rPr>
        <w:t>仿宋 小四号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课题组负责人：姓名、工作单位、职务职称。 课题组成员：姓名、工作单位、职务职称。（注明执笔人)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注：纸张为A4，行距为固定值28磅，段前段后间距0行。</w:t>
      </w:r>
    </w:p>
    <w:p>
      <w:pPr>
        <w:rPr>
          <w:sz w:val="32"/>
          <w:szCs w:val="32"/>
        </w:rPr>
        <w:sectPr>
          <w:pgSz w:w="11906" w:h="16838"/>
          <w:pgMar w:top="2098" w:right="1474" w:bottom="1814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学习宣传贯彻党的二十大精神理论研讨会论文选题登记表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报送单位： 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275"/>
        <w:gridCol w:w="5387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作者单位、职务、职称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               联系电话：</w:t>
      </w: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0352"/>
    <w:multiLevelType w:val="multilevel"/>
    <w:tmpl w:val="6EF50352"/>
    <w:lvl w:ilvl="0" w:tentative="0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DF83A5"/>
    <w:rsid w:val="3DDFA622"/>
    <w:rsid w:val="5BFD595A"/>
    <w:rsid w:val="C3BF49B0"/>
    <w:rsid w:val="EADF83A5"/>
    <w:rsid w:val="F67A0F4E"/>
    <w:rsid w:val="FBF7B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2022-11-17T01:20:00Z</dcterms:created>
  <dc:creator>rumi</dc:creator>
  <cp:lastModifiedBy>rumi</cp:lastModifiedBy>
  <dcterms:modified xsi:type="dcterms:W3CDTF">2022-11-16T17:34:41Z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