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EA4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附件1</w:t>
      </w:r>
    </w:p>
    <w:p w14:paraId="4F7235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eastAsia="方正仿宋_GBK" w:cs="Times New Roman"/>
          <w:color w:val="auto"/>
          <w:kern w:val="2"/>
          <w:sz w:val="32"/>
          <w:szCs w:val="32"/>
          <w:lang w:val="en-US" w:eastAsia="zh-CN" w:bidi="ar"/>
        </w:rPr>
      </w:pPr>
    </w:p>
    <w:p w14:paraId="47D2B7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pacing w:val="0"/>
          <w:w w:val="97"/>
          <w:kern w:val="0"/>
          <w:sz w:val="44"/>
          <w:szCs w:val="44"/>
          <w:fitText w:val="9071" w:id="1415840134"/>
          <w:lang w:val="en-US" w:eastAsia="zh-CN"/>
        </w:rPr>
        <w:t>2025年度</w:t>
      </w:r>
      <w:r>
        <w:rPr>
          <w:rFonts w:hint="default" w:ascii="方正小标宋_GBK" w:hAnsi="方正小标宋_GBK" w:eastAsia="方正小标宋_GBK" w:cs="方正小标宋_GBK"/>
          <w:color w:val="auto"/>
          <w:spacing w:val="0"/>
          <w:w w:val="97"/>
          <w:kern w:val="0"/>
          <w:sz w:val="44"/>
          <w:szCs w:val="44"/>
          <w:fitText w:val="9071" w:id="1415840134"/>
          <w:lang w:val="en-US" w:eastAsia="zh-CN"/>
        </w:rPr>
        <w:t>扬州市</w:t>
      </w:r>
      <w:r>
        <w:rPr>
          <w:rFonts w:hint="eastAsia" w:ascii="方正小标宋_GBK" w:hAnsi="方正小标宋_GBK" w:eastAsia="方正小标宋_GBK" w:cs="方正小标宋_GBK"/>
          <w:color w:val="auto"/>
          <w:spacing w:val="0"/>
          <w:w w:val="97"/>
          <w:kern w:val="0"/>
          <w:sz w:val="44"/>
          <w:szCs w:val="44"/>
          <w:fitText w:val="9071" w:id="1415840134"/>
          <w:lang w:val="en-US" w:eastAsia="zh-CN"/>
        </w:rPr>
        <w:t>社科研究</w:t>
      </w:r>
      <w:r>
        <w:rPr>
          <w:rFonts w:hint="default" w:ascii="方正小标宋_GBK" w:hAnsi="方正小标宋_GBK" w:eastAsia="方正小标宋_GBK" w:cs="方正小标宋_GBK"/>
          <w:color w:val="auto"/>
          <w:spacing w:val="0"/>
          <w:w w:val="97"/>
          <w:kern w:val="0"/>
          <w:sz w:val="44"/>
          <w:szCs w:val="44"/>
          <w:fitText w:val="9071" w:id="1415840134"/>
          <w:lang w:val="en-US" w:eastAsia="zh-CN"/>
        </w:rPr>
        <w:t>课题</w:t>
      </w:r>
      <w:r>
        <w:rPr>
          <w:rFonts w:hint="eastAsia" w:ascii="方正小标宋_GBK" w:hAnsi="方正小标宋_GBK" w:eastAsia="方正小标宋_GBK" w:cs="方正小标宋_GBK"/>
          <w:color w:val="auto"/>
          <w:spacing w:val="0"/>
          <w:w w:val="97"/>
          <w:kern w:val="0"/>
          <w:sz w:val="44"/>
          <w:szCs w:val="44"/>
          <w:fitText w:val="9071" w:id="1415840134"/>
          <w:lang w:val="en-US" w:eastAsia="zh-CN"/>
        </w:rPr>
        <w:t>（经济普查专项</w:t>
      </w:r>
      <w:r>
        <w:rPr>
          <w:rFonts w:hint="eastAsia" w:ascii="方正小标宋_GBK" w:hAnsi="方正小标宋_GBK" w:eastAsia="方正小标宋_GBK" w:cs="方正小标宋_GBK"/>
          <w:color w:val="auto"/>
          <w:spacing w:val="9"/>
          <w:w w:val="97"/>
          <w:kern w:val="0"/>
          <w:sz w:val="44"/>
          <w:szCs w:val="44"/>
          <w:fitText w:val="9071" w:id="1415840134"/>
          <w:lang w:val="en-US" w:eastAsia="zh-CN"/>
        </w:rPr>
        <w:t>）</w:t>
      </w:r>
    </w:p>
    <w:p w14:paraId="535C1B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申报指南</w:t>
      </w:r>
    </w:p>
    <w:p w14:paraId="3B6C86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方正小标宋_GBK" w:hAnsi="方正小标宋_GBK" w:eastAsia="方正小标宋_GBK" w:cs="方正小标宋_GBK"/>
          <w:color w:val="auto"/>
          <w:sz w:val="44"/>
          <w:szCs w:val="44"/>
          <w:lang w:val="en-US" w:eastAsia="zh-CN"/>
        </w:rPr>
      </w:pPr>
    </w:p>
    <w:p w14:paraId="4F9544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ind w:right="0"/>
        <w:jc w:val="both"/>
        <w:rPr>
          <w:rFonts w:hint="default" w:ascii="Times New Roman" w:hAnsi="Times New Roman" w:eastAsia="方正仿宋_GBK" w:cs="Times New Roman"/>
          <w:color w:val="auto"/>
          <w:kern w:val="2"/>
          <w:sz w:val="32"/>
          <w:szCs w:val="32"/>
          <w:lang w:val="en-US" w:eastAsia="zh-CN" w:bidi="ar"/>
        </w:rPr>
      </w:pPr>
      <w:r>
        <w:rPr>
          <w:rFonts w:ascii="方正仿宋_GBK" w:hAnsi="方正仿宋_GBK" w:eastAsia="方正仿宋_GBK" w:cs="方正仿宋_GBK"/>
          <w:b/>
          <w:bCs/>
          <w:color w:val="auto"/>
          <w:sz w:val="32"/>
          <w:szCs w:val="32"/>
          <w:shd w:val="clear" w:fill="FFFFFF"/>
        </w:rPr>
        <w:t>综合研究类</w:t>
      </w:r>
      <w:bookmarkStart w:id="0" w:name="_GoBack"/>
      <w:bookmarkEnd w:id="0"/>
    </w:p>
    <w:p w14:paraId="065C2DF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1.扬州新质生产力发展研究；</w:t>
      </w:r>
    </w:p>
    <w:p w14:paraId="4AF0F01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2.构建扬州现代化产业体系研究；</w:t>
      </w:r>
    </w:p>
    <w:p w14:paraId="71B8582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3.扬州企业资产负债、利润等状况研究；</w:t>
      </w:r>
    </w:p>
    <w:p w14:paraId="0E5CC14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4.扬州先进制造业与现代服务业融合发展研究；</w:t>
      </w:r>
    </w:p>
    <w:p w14:paraId="1B78666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5.扬州企业“智改数转网联”现状、问题及路径研究；</w:t>
      </w:r>
    </w:p>
    <w:p w14:paraId="29CF651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6.双碳目标下扬州企业研发投入对绿色创新绩效影响研究；</w:t>
      </w:r>
    </w:p>
    <w:p w14:paraId="41D4067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7.扬州民营企业创新发展能力研究；</w:t>
      </w:r>
    </w:p>
    <w:p w14:paraId="721F51B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8.扬州企业创新绩效与产业创新水平的耦合协调度研究；</w:t>
      </w:r>
    </w:p>
    <w:p w14:paraId="45AD48E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9.扬州企业科技创新（技能）人才发展状况研究；</w:t>
      </w:r>
    </w:p>
    <w:p w14:paraId="599D73A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10.扬州企业活跃度、生命周期和发展质量研究；</w:t>
      </w:r>
    </w:p>
    <w:p w14:paraId="0D2C59A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11.“数实融合”赋能高质量发展研究；</w:t>
      </w:r>
    </w:p>
    <w:p w14:paraId="7F437C6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12.扬州制造业出口面临的形势、问题及对策研究；</w:t>
      </w:r>
    </w:p>
    <w:p w14:paraId="01D3848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13.促进扬州区域经济协调发展研究；</w:t>
      </w:r>
    </w:p>
    <w:p w14:paraId="24A63EB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14.推动县域经济高质量发展研究；</w:t>
      </w:r>
    </w:p>
    <w:p w14:paraId="620D697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15.扬州民营经济高质量发展状况研究；</w:t>
      </w:r>
    </w:p>
    <w:p w14:paraId="5ED2C0E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16.扬州国有企业高质量发展状况研究；</w:t>
      </w:r>
    </w:p>
    <w:p w14:paraId="68ADB86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17.扬州开发园区高质量发展研究；</w:t>
      </w:r>
    </w:p>
    <w:p w14:paraId="309C9A2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18.扬州第二、第三产业单位就业人员状况研究；</w:t>
      </w:r>
    </w:p>
    <w:p w14:paraId="17755B6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19.新质生产力目标导向下扬州构建现代化产业体系路径研究；</w:t>
      </w:r>
    </w:p>
    <w:p w14:paraId="113BC7A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20.基于投入产出数据探索扬州产业结构升级路径；</w:t>
      </w:r>
    </w:p>
    <w:p w14:paraId="7997CC0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 xml:space="preserve"> </w:t>
      </w:r>
    </w:p>
    <w:p w14:paraId="17A0FAB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b/>
          <w:bCs/>
          <w:color w:val="auto"/>
          <w:kern w:val="2"/>
          <w:sz w:val="32"/>
          <w:szCs w:val="32"/>
          <w:lang w:val="en-US" w:eastAsia="zh-CN" w:bidi="ar"/>
        </w:rPr>
        <w:t>专题研究类</w:t>
      </w:r>
    </w:p>
    <w:p w14:paraId="283E117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21.扬州工业企业全要素生产率研究；</w:t>
      </w:r>
    </w:p>
    <w:p w14:paraId="5C21901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22.新质生产力视角下打造扬州具有国际竞争力的先进制造业基地研究；</w:t>
      </w:r>
    </w:p>
    <w:p w14:paraId="00CE5A1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23.扬州战略性新兴产业融合集群发展研究；</w:t>
      </w:r>
    </w:p>
    <w:p w14:paraId="7961B1B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24.“613”产业体系重点产业链高质量发展研究；</w:t>
      </w:r>
    </w:p>
    <w:p w14:paraId="08E5B4F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25.扬州专精特新企业培育发展研究；</w:t>
      </w:r>
    </w:p>
    <w:p w14:paraId="1D5AA95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26.全要素生产率视角下打造扬州具有</w:t>
      </w:r>
      <w:r>
        <w:rPr>
          <w:rFonts w:hint="eastAsia" w:ascii="Times New Roman" w:hAnsi="Times New Roman" w:eastAsia="方正仿宋_GBK" w:cs="Times New Roman"/>
          <w:color w:val="auto"/>
          <w:kern w:val="2"/>
          <w:sz w:val="32"/>
          <w:szCs w:val="32"/>
          <w:lang w:val="en-US" w:eastAsia="zh-CN" w:bidi="ar"/>
        </w:rPr>
        <w:t>长三角</w:t>
      </w:r>
      <w:r>
        <w:rPr>
          <w:rFonts w:hint="default" w:ascii="Times New Roman" w:hAnsi="Times New Roman" w:eastAsia="方正仿宋_GBK" w:cs="Times New Roman"/>
          <w:color w:val="auto"/>
          <w:kern w:val="2"/>
          <w:sz w:val="32"/>
          <w:szCs w:val="32"/>
          <w:lang w:val="en-US" w:eastAsia="zh-CN" w:bidi="ar"/>
        </w:rPr>
        <w:t>影响力的产业科技创新中心研究；</w:t>
      </w:r>
    </w:p>
    <w:p w14:paraId="669606F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27.加快扬州科技创新和产业创新融合发展研究；</w:t>
      </w:r>
    </w:p>
    <w:p w14:paraId="7F7C62C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28.扬州绿色产业高质量发展研究；</w:t>
      </w:r>
    </w:p>
    <w:p w14:paraId="65FD32A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29.扬州建筑业发展状况研究；</w:t>
      </w:r>
    </w:p>
    <w:p w14:paraId="3D9706C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30.构建扬州房地产发展新模式研究；</w:t>
      </w:r>
    </w:p>
    <w:p w14:paraId="75B7FFC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31.扬州生产性服务业促进制造业发展研究；</w:t>
      </w:r>
    </w:p>
    <w:p w14:paraId="291ED45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32.扬州农业服务业发展状况及对策研究；</w:t>
      </w:r>
    </w:p>
    <w:p w14:paraId="05071D6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33.数字经济背景下扬州新零售发展状况和趋势研究；</w:t>
      </w:r>
    </w:p>
    <w:p w14:paraId="06A8C43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34.数字经济赋能扬州制造业全球价值链迈向中高端策略研究；</w:t>
      </w:r>
    </w:p>
    <w:p w14:paraId="0E38556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35.扬州住宿餐饮连锁企业发展状况及效益评价研究；</w:t>
      </w:r>
    </w:p>
    <w:p w14:paraId="6C588AA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36.平台经济对扬州居民消费的影响研究；</w:t>
      </w:r>
    </w:p>
    <w:p w14:paraId="6F23A3E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37.扬州文旅产业高质量发展研究；</w:t>
      </w:r>
    </w:p>
    <w:p w14:paraId="2C860E7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38.扬州人文与经济共荣共生发展研究；</w:t>
      </w:r>
    </w:p>
    <w:p w14:paraId="5B16E22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39.扬州健康产业（健康服务业）发展研究；</w:t>
      </w:r>
    </w:p>
    <w:p w14:paraId="15918CD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40.有效降低全社会物流成本研究；</w:t>
      </w:r>
    </w:p>
    <w:p w14:paraId="1C415FD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 xml:space="preserve"> </w:t>
      </w:r>
    </w:p>
    <w:p w14:paraId="140EE8F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color w:val="auto"/>
          <w:kern w:val="2"/>
          <w:sz w:val="32"/>
          <w:szCs w:val="32"/>
          <w:lang w:val="en-US" w:eastAsia="zh-CN" w:bidi="ar"/>
        </w:rPr>
      </w:pPr>
      <w:r>
        <w:rPr>
          <w:rFonts w:hint="default" w:ascii="Times New Roman" w:hAnsi="Times New Roman" w:eastAsia="方正仿宋_GBK" w:cs="Times New Roman"/>
          <w:b/>
          <w:bCs/>
          <w:color w:val="auto"/>
          <w:kern w:val="2"/>
          <w:sz w:val="32"/>
          <w:szCs w:val="32"/>
          <w:lang w:val="en-US" w:eastAsia="zh-CN" w:bidi="ar"/>
        </w:rPr>
        <w:t>统计改革发展类</w:t>
      </w:r>
    </w:p>
    <w:p w14:paraId="251A1F8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41.基于法产数据的经营主体活动发生地统计改革研究；</w:t>
      </w:r>
    </w:p>
    <w:p w14:paraId="15114AD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42.扬州战略性新兴产业集群梯度差异与融合发展水平测度研究；</w:t>
      </w:r>
    </w:p>
    <w:p w14:paraId="27D9DD8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color w:val="auto"/>
          <w:kern w:val="2"/>
          <w:sz w:val="32"/>
          <w:szCs w:val="32"/>
          <w:lang w:val="en-US" w:eastAsia="zh-CN" w:bidi="ar"/>
        </w:rPr>
        <w:t>43.基于普查单位数字经济活动情况的数字经济统计调查和测度方法研究。</w:t>
      </w:r>
    </w:p>
    <w:p w14:paraId="78A4F64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
        </w:rPr>
      </w:pPr>
    </w:p>
    <w:p w14:paraId="6D3FBE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C684A"/>
    <w:rsid w:val="12AE2D66"/>
    <w:rsid w:val="39217CF6"/>
    <w:rsid w:val="789A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903</Words>
  <Characters>986</Characters>
  <Lines>0</Lines>
  <Paragraphs>0</Paragraphs>
  <TotalTime>3</TotalTime>
  <ScaleCrop>false</ScaleCrop>
  <LinksUpToDate>false</LinksUpToDate>
  <CharactersWithSpaces>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2025-06-11T02:55:00Z</dcterms:created>
  <dc:creator>Administrator</dc:creator>
  <cp:lastModifiedBy>云淡风轻</cp:lastModifiedBy>
  <dcterms:modified xsi:type="dcterms:W3CDTF">2025-07-28T09:41:07Z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eyJoZGlkIjoiYTNlYzk3MjdkYmY0ZWNhMTA3ZjZmY2I1NGY1YzZjMzIiLCJ1c2VySWQiOiI0MTg4NDA5NDUifQ==</vt:lpwstr>
  </property>
  <property fmtid="{D5CDD505-2E9C-101B-9397-08002B2CF9AE}" pid="4" name="ICV">
    <vt:lpwstr>D1FDA10188084CB7A6B952C59566FC20_12</vt:lpwstr>
  </property>
</Properties>
</file>